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3266D" w14:textId="77777777" w:rsidR="00F770FE" w:rsidRPr="000A7F66" w:rsidRDefault="00F770FE" w:rsidP="00F770FE">
      <w:pPr>
        <w:autoSpaceDE w:val="0"/>
        <w:autoSpaceDN w:val="0"/>
        <w:adjustRightInd w:val="0"/>
        <w:spacing w:after="0" w:line="240" w:lineRule="auto"/>
        <w:rPr>
          <w:rFonts w:ascii="Segoe UI" w:hAnsi="Segoe UI" w:cs="Segoe UI"/>
          <w:b/>
          <w:bCs/>
          <w:smallCaps/>
          <w:color w:val="000000"/>
          <w:sz w:val="40"/>
          <w:szCs w:val="20"/>
        </w:rPr>
      </w:pPr>
      <w:r w:rsidRPr="000A7F66">
        <w:rPr>
          <w:rFonts w:ascii="Segoe UI" w:hAnsi="Segoe UI" w:cs="Segoe UI"/>
          <w:b/>
          <w:bCs/>
          <w:smallCaps/>
          <w:color w:val="000000"/>
          <w:sz w:val="40"/>
          <w:szCs w:val="20"/>
        </w:rPr>
        <w:t>Collège d'avis</w:t>
      </w:r>
    </w:p>
    <w:p w14:paraId="5625F618" w14:textId="77777777" w:rsidR="00F770FE" w:rsidRPr="000A7F66" w:rsidRDefault="00F770FE" w:rsidP="00F770FE">
      <w:pPr>
        <w:autoSpaceDE w:val="0"/>
        <w:autoSpaceDN w:val="0"/>
        <w:adjustRightInd w:val="0"/>
        <w:spacing w:after="0" w:line="240" w:lineRule="auto"/>
        <w:rPr>
          <w:rFonts w:ascii="Segoe UI" w:hAnsi="Segoe UI" w:cs="Segoe UI"/>
          <w:b/>
          <w:bCs/>
          <w:color w:val="000000"/>
          <w:sz w:val="36"/>
          <w:szCs w:val="20"/>
        </w:rPr>
      </w:pPr>
      <w:r w:rsidRPr="000A7F66">
        <w:rPr>
          <w:rFonts w:ascii="Segoe UI" w:hAnsi="Segoe UI" w:cs="Segoe UI"/>
          <w:b/>
          <w:bCs/>
          <w:color w:val="000000"/>
          <w:sz w:val="36"/>
          <w:szCs w:val="20"/>
        </w:rPr>
        <w:t xml:space="preserve">Avis </w:t>
      </w:r>
      <w:r w:rsidRPr="00F95108">
        <w:rPr>
          <w:rFonts w:ascii="Segoe UI" w:hAnsi="Segoe UI" w:cs="Segoe UI"/>
          <w:b/>
          <w:bCs/>
          <w:sz w:val="36"/>
          <w:szCs w:val="20"/>
        </w:rPr>
        <w:t>n°</w:t>
      </w:r>
      <w:r w:rsidR="00DD5B1C">
        <w:rPr>
          <w:rFonts w:ascii="Segoe UI" w:hAnsi="Segoe UI" w:cs="Segoe UI"/>
          <w:b/>
          <w:bCs/>
          <w:sz w:val="36"/>
          <w:szCs w:val="20"/>
        </w:rPr>
        <w:t>03</w:t>
      </w:r>
      <w:r w:rsidR="00F95108" w:rsidRPr="00F95108">
        <w:rPr>
          <w:rFonts w:ascii="Segoe UI" w:hAnsi="Segoe UI" w:cs="Segoe UI"/>
          <w:b/>
          <w:bCs/>
          <w:sz w:val="36"/>
          <w:szCs w:val="20"/>
        </w:rPr>
        <w:t>/</w:t>
      </w:r>
      <w:r w:rsidR="00F21E13" w:rsidRPr="00F95108">
        <w:rPr>
          <w:rFonts w:ascii="Segoe UI" w:hAnsi="Segoe UI" w:cs="Segoe UI"/>
          <w:b/>
          <w:bCs/>
          <w:sz w:val="36"/>
          <w:szCs w:val="20"/>
        </w:rPr>
        <w:t>2018</w:t>
      </w:r>
    </w:p>
    <w:p w14:paraId="095ED009" w14:textId="77777777" w:rsidR="00F770FE" w:rsidRDefault="00F770FE" w:rsidP="008B53AE">
      <w:pPr>
        <w:autoSpaceDE w:val="0"/>
        <w:autoSpaceDN w:val="0"/>
        <w:adjustRightInd w:val="0"/>
        <w:spacing w:after="0" w:line="240" w:lineRule="auto"/>
        <w:rPr>
          <w:rFonts w:ascii="Segoe UI" w:hAnsi="Segoe UI" w:cs="Segoe UI"/>
          <w:b/>
          <w:bCs/>
          <w:color w:val="000000"/>
          <w:sz w:val="24"/>
          <w:szCs w:val="20"/>
        </w:rPr>
      </w:pPr>
    </w:p>
    <w:p w14:paraId="155FB087" w14:textId="77777777" w:rsidR="00705902" w:rsidRPr="008B0EC0" w:rsidRDefault="00F770FE" w:rsidP="00705902">
      <w:pPr>
        <w:autoSpaceDE w:val="0"/>
        <w:autoSpaceDN w:val="0"/>
        <w:adjustRightInd w:val="0"/>
        <w:spacing w:after="0" w:line="240" w:lineRule="auto"/>
        <w:ind w:left="1410" w:hanging="1410"/>
        <w:rPr>
          <w:rStyle w:val="TitreCar"/>
          <w:rFonts w:ascii="Segoe UI" w:hAnsi="Segoe UI" w:cs="Segoe UI"/>
          <w:color w:val="000000" w:themeColor="text1"/>
          <w:sz w:val="22"/>
          <w:szCs w:val="22"/>
        </w:rPr>
      </w:pPr>
      <w:r>
        <w:rPr>
          <w:rFonts w:ascii="Segoe UI" w:hAnsi="Segoe UI" w:cs="Segoe UI"/>
          <w:b/>
          <w:bCs/>
          <w:color w:val="000000"/>
          <w:sz w:val="24"/>
          <w:szCs w:val="20"/>
        </w:rPr>
        <w:t xml:space="preserve">Objet : </w:t>
      </w:r>
      <w:r>
        <w:rPr>
          <w:rFonts w:ascii="Segoe UI" w:hAnsi="Segoe UI" w:cs="Segoe UI"/>
          <w:b/>
          <w:bCs/>
          <w:color w:val="000000"/>
          <w:sz w:val="24"/>
          <w:szCs w:val="20"/>
        </w:rPr>
        <w:tab/>
      </w:r>
      <w:r w:rsidR="00F95108" w:rsidRPr="008B0EC0">
        <w:rPr>
          <w:rStyle w:val="TitreCar"/>
          <w:rFonts w:ascii="Segoe UI" w:hAnsi="Segoe UI" w:cs="Segoe UI"/>
          <w:color w:val="000000" w:themeColor="text1"/>
          <w:sz w:val="22"/>
          <w:szCs w:val="22"/>
        </w:rPr>
        <w:t>Règlement relatif à l’accessibilité des programmes aux personnes en situation de déficience sensorielle</w:t>
      </w:r>
    </w:p>
    <w:p w14:paraId="1303FAEB" w14:textId="77777777" w:rsidR="00705902" w:rsidRPr="008B0EC0" w:rsidRDefault="00705902" w:rsidP="00F770FE">
      <w:pPr>
        <w:autoSpaceDE w:val="0"/>
        <w:autoSpaceDN w:val="0"/>
        <w:adjustRightInd w:val="0"/>
        <w:spacing w:after="0" w:line="240" w:lineRule="auto"/>
        <w:ind w:left="1410" w:hanging="1410"/>
        <w:rPr>
          <w:rFonts w:ascii="Segoe UI" w:hAnsi="Segoe UI" w:cs="Segoe UI"/>
          <w:b/>
          <w:bCs/>
          <w:color w:val="000000" w:themeColor="text1"/>
        </w:rPr>
      </w:pPr>
    </w:p>
    <w:p w14:paraId="40B2390C" w14:textId="347A6503" w:rsidR="00651303" w:rsidRPr="008B0EC0" w:rsidRDefault="008B0EC0" w:rsidP="008B0E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egoe UI" w:eastAsia="Times New Roman" w:hAnsi="Segoe UI" w:cs="Segoe UI"/>
          <w:b/>
          <w:color w:val="365F91"/>
          <w:sz w:val="24"/>
          <w:szCs w:val="24"/>
        </w:rPr>
      </w:pPr>
      <w:r w:rsidRPr="008B0EC0">
        <w:rPr>
          <w:rFonts w:ascii="Segoe UI" w:eastAsia="Times New Roman" w:hAnsi="Segoe UI" w:cs="Segoe UI"/>
          <w:b/>
          <w:color w:val="365F91"/>
          <w:sz w:val="24"/>
          <w:szCs w:val="24"/>
        </w:rPr>
        <w:t>Partie 1. Note explicative sur le règlement relatif à l’accessibilité des programmes aux personnes en situation de déficience sensorielle</w:t>
      </w:r>
    </w:p>
    <w:p w14:paraId="39099973" w14:textId="77777777" w:rsidR="008B0EC0" w:rsidRPr="008B0EC0" w:rsidRDefault="008B0EC0" w:rsidP="00F57333">
      <w:pPr>
        <w:autoSpaceDE w:val="0"/>
        <w:autoSpaceDN w:val="0"/>
        <w:adjustRightInd w:val="0"/>
        <w:spacing w:after="0" w:line="240" w:lineRule="auto"/>
        <w:rPr>
          <w:rFonts w:ascii="Segoe UI" w:hAnsi="Segoe UI" w:cs="Segoe UI"/>
          <w:color w:val="000000" w:themeColor="text1"/>
        </w:rPr>
      </w:pPr>
    </w:p>
    <w:p w14:paraId="02288F8D" w14:textId="11CE8972" w:rsidR="00F770FE" w:rsidRDefault="00A96E22" w:rsidP="00C55163">
      <w:pPr>
        <w:pStyle w:val="Titre2"/>
        <w:rPr>
          <w:rFonts w:ascii="Segoe UI" w:hAnsi="Segoe UI" w:cs="Segoe UI"/>
          <w:color w:val="000000" w:themeColor="text1"/>
        </w:rPr>
      </w:pPr>
      <w:r w:rsidRPr="008B0EC0">
        <w:rPr>
          <w:rFonts w:ascii="Segoe UI" w:hAnsi="Segoe UI" w:cs="Segoe UI"/>
          <w:color w:val="000000" w:themeColor="text1"/>
          <w:sz w:val="22"/>
        </w:rPr>
        <w:t>Exposé des motifs</w:t>
      </w:r>
    </w:p>
    <w:p w14:paraId="0E6C7097" w14:textId="77777777" w:rsidR="00C55163" w:rsidRPr="00C55163" w:rsidRDefault="00C55163" w:rsidP="00C55163">
      <w:pPr>
        <w:rPr>
          <w:highlight w:val="lightGray"/>
          <w:lang w:eastAsia="fr-BE"/>
        </w:rPr>
      </w:pPr>
    </w:p>
    <w:p w14:paraId="6917B7A9" w14:textId="77777777" w:rsidR="006F7A98" w:rsidRPr="00F95108" w:rsidRDefault="00EF087E" w:rsidP="00F57333">
      <w:pPr>
        <w:autoSpaceDE w:val="0"/>
        <w:autoSpaceDN w:val="0"/>
        <w:adjustRightInd w:val="0"/>
        <w:spacing w:after="0" w:line="240" w:lineRule="auto"/>
        <w:rPr>
          <w:rFonts w:ascii="Segoe UI" w:hAnsi="Segoe UI" w:cs="Segoe UI"/>
          <w:b/>
          <w:color w:val="000000"/>
          <w:sz w:val="20"/>
          <w:szCs w:val="20"/>
        </w:rPr>
      </w:pPr>
      <w:r w:rsidRPr="00F95108">
        <w:rPr>
          <w:rFonts w:ascii="Segoe UI" w:hAnsi="Segoe UI" w:cs="Segoe UI"/>
          <w:b/>
          <w:color w:val="000000"/>
          <w:sz w:val="20"/>
          <w:szCs w:val="20"/>
          <w:highlight w:val="lightGray"/>
        </w:rPr>
        <w:t>INTRODUCTION</w:t>
      </w:r>
    </w:p>
    <w:p w14:paraId="4DEDCB60" w14:textId="77777777" w:rsidR="004E089F" w:rsidRDefault="004E089F" w:rsidP="00F57333">
      <w:pPr>
        <w:autoSpaceDE w:val="0"/>
        <w:autoSpaceDN w:val="0"/>
        <w:adjustRightInd w:val="0"/>
        <w:spacing w:after="0" w:line="240" w:lineRule="auto"/>
        <w:rPr>
          <w:rFonts w:ascii="Segoe UI" w:hAnsi="Segoe UI" w:cs="Segoe UI"/>
          <w:b/>
          <w:color w:val="000000"/>
          <w:sz w:val="20"/>
          <w:szCs w:val="20"/>
        </w:rPr>
      </w:pPr>
    </w:p>
    <w:p w14:paraId="36A011D2" w14:textId="77777777" w:rsidR="009C34F5" w:rsidRPr="003219A1" w:rsidRDefault="00A96E22" w:rsidP="009C34F5">
      <w:pPr>
        <w:pStyle w:val="Sansinterligne"/>
        <w:rPr>
          <w:rFonts w:ascii="Segoe UI" w:hAnsi="Segoe UI" w:cs="Segoe UI"/>
          <w:sz w:val="20"/>
          <w:szCs w:val="20"/>
        </w:rPr>
      </w:pPr>
      <w:r w:rsidRPr="00180484">
        <w:rPr>
          <w:rFonts w:ascii="Segoe UI" w:hAnsi="Segoe UI" w:cs="Segoe UI"/>
          <w:sz w:val="20"/>
          <w:szCs w:val="20"/>
        </w:rPr>
        <w:t>La question de l’accessibilité des programmes met en jeu le droit fondamental d’accès à l’information et de participation à la vie démocratique et sociale des personnes en situation de déficience sensorielle.</w:t>
      </w:r>
      <w:r w:rsidR="009C34F5">
        <w:rPr>
          <w:rFonts w:ascii="Segoe UI" w:hAnsi="Segoe UI" w:cs="Segoe UI"/>
          <w:sz w:val="20"/>
          <w:szCs w:val="20"/>
        </w:rPr>
        <w:t xml:space="preserve"> </w:t>
      </w:r>
      <w:r w:rsidR="009C34F5" w:rsidRPr="00E51FB6">
        <w:rPr>
          <w:rFonts w:ascii="Segoe UI" w:hAnsi="Segoe UI" w:cs="Segoe UI"/>
          <w:sz w:val="20"/>
          <w:szCs w:val="20"/>
        </w:rPr>
        <w:t>Rendre accessible</w:t>
      </w:r>
      <w:r w:rsidR="00007190">
        <w:rPr>
          <w:rFonts w:ascii="Segoe UI" w:hAnsi="Segoe UI" w:cs="Segoe UI"/>
          <w:sz w:val="20"/>
          <w:szCs w:val="20"/>
        </w:rPr>
        <w:t>s</w:t>
      </w:r>
      <w:r w:rsidR="009C34F5" w:rsidRPr="00E51FB6">
        <w:rPr>
          <w:rFonts w:ascii="Segoe UI" w:hAnsi="Segoe UI" w:cs="Segoe UI"/>
          <w:sz w:val="20"/>
          <w:szCs w:val="20"/>
        </w:rPr>
        <w:t xml:space="preserve"> des programmes télévisuels (lin</w:t>
      </w:r>
      <w:r w:rsidR="00A21234">
        <w:rPr>
          <w:rFonts w:ascii="Segoe UI" w:hAnsi="Segoe UI" w:cs="Segoe UI"/>
          <w:sz w:val="20"/>
          <w:szCs w:val="20"/>
        </w:rPr>
        <w:t>é</w:t>
      </w:r>
      <w:r w:rsidR="009C34F5" w:rsidRPr="00E51FB6">
        <w:rPr>
          <w:rFonts w:ascii="Segoe UI" w:hAnsi="Segoe UI" w:cs="Segoe UI"/>
          <w:sz w:val="20"/>
          <w:szCs w:val="20"/>
        </w:rPr>
        <w:t>aires ou non), c’est les rendre disponible</w:t>
      </w:r>
      <w:r w:rsidR="00AA37F0">
        <w:rPr>
          <w:rFonts w:ascii="Segoe UI" w:hAnsi="Segoe UI" w:cs="Segoe UI"/>
          <w:sz w:val="20"/>
          <w:szCs w:val="20"/>
        </w:rPr>
        <w:t>s</w:t>
      </w:r>
      <w:r w:rsidR="009C34F5" w:rsidRPr="00E51FB6">
        <w:rPr>
          <w:rFonts w:ascii="Segoe UI" w:hAnsi="Segoe UI" w:cs="Segoe UI"/>
          <w:sz w:val="20"/>
          <w:szCs w:val="20"/>
        </w:rPr>
        <w:t xml:space="preserve"> au moyen, notamment, de l’interprétation en langue des signes, du sous-titrage et de l’audiodescription. Cela peut consister aussi en la réalisation de menus de navigation faciles d’utilisation.</w:t>
      </w:r>
    </w:p>
    <w:p w14:paraId="35D86701" w14:textId="77777777" w:rsidR="00A96E22" w:rsidRPr="00180484" w:rsidRDefault="00A96E22" w:rsidP="00A96E22">
      <w:pPr>
        <w:pStyle w:val="Sansinterligne"/>
        <w:rPr>
          <w:rFonts w:ascii="Segoe UI" w:hAnsi="Segoe UI" w:cs="Segoe UI"/>
          <w:sz w:val="20"/>
          <w:szCs w:val="20"/>
        </w:rPr>
      </w:pPr>
    </w:p>
    <w:p w14:paraId="49F4504E" w14:textId="77777777" w:rsidR="00A96E22" w:rsidRPr="00180484" w:rsidRDefault="00E51FB6" w:rsidP="00A96E22">
      <w:pPr>
        <w:pStyle w:val="Sansinterligne"/>
        <w:rPr>
          <w:rFonts w:ascii="Segoe UI" w:hAnsi="Segoe UI" w:cs="Segoe UI"/>
          <w:sz w:val="20"/>
          <w:szCs w:val="20"/>
        </w:rPr>
      </w:pPr>
      <w:r>
        <w:rPr>
          <w:rFonts w:ascii="Segoe UI" w:hAnsi="Segoe UI" w:cs="Segoe UI"/>
          <w:sz w:val="20"/>
          <w:szCs w:val="20"/>
        </w:rPr>
        <w:t>L’accessibilité</w:t>
      </w:r>
      <w:r w:rsidR="00A96E22" w:rsidRPr="00180484">
        <w:rPr>
          <w:rFonts w:ascii="Segoe UI" w:hAnsi="Segoe UI" w:cs="Segoe UI"/>
          <w:sz w:val="20"/>
          <w:szCs w:val="20"/>
        </w:rPr>
        <w:t xml:space="preserve"> fait l’objet d’une attention</w:t>
      </w:r>
      <w:r w:rsidR="00B377A6">
        <w:rPr>
          <w:rFonts w:ascii="Segoe UI" w:hAnsi="Segoe UI" w:cs="Segoe UI"/>
          <w:sz w:val="20"/>
          <w:szCs w:val="20"/>
        </w:rPr>
        <w:t xml:space="preserve"> particulière</w:t>
      </w:r>
      <w:r w:rsidR="00A96E22" w:rsidRPr="00180484">
        <w:rPr>
          <w:rFonts w:ascii="Segoe UI" w:hAnsi="Segoe UI" w:cs="Segoe UI"/>
          <w:sz w:val="20"/>
          <w:szCs w:val="20"/>
        </w:rPr>
        <w:t>, notamment au</w:t>
      </w:r>
      <w:r w:rsidR="007F3373">
        <w:rPr>
          <w:rFonts w:ascii="Segoe UI" w:hAnsi="Segoe UI" w:cs="Segoe UI"/>
          <w:sz w:val="20"/>
          <w:szCs w:val="20"/>
        </w:rPr>
        <w:t>x</w:t>
      </w:r>
      <w:r w:rsidR="00A96E22" w:rsidRPr="00180484">
        <w:rPr>
          <w:rFonts w:ascii="Segoe UI" w:hAnsi="Segoe UI" w:cs="Segoe UI"/>
          <w:sz w:val="20"/>
          <w:szCs w:val="20"/>
        </w:rPr>
        <w:t xml:space="preserve"> niveau</w:t>
      </w:r>
      <w:r w:rsidR="007F3373">
        <w:rPr>
          <w:rFonts w:ascii="Segoe UI" w:hAnsi="Segoe UI" w:cs="Segoe UI"/>
          <w:sz w:val="20"/>
          <w:szCs w:val="20"/>
        </w:rPr>
        <w:t>x</w:t>
      </w:r>
      <w:r w:rsidR="00A96E22" w:rsidRPr="00180484">
        <w:rPr>
          <w:rFonts w:ascii="Segoe UI" w:hAnsi="Segoe UI" w:cs="Segoe UI"/>
          <w:sz w:val="20"/>
          <w:szCs w:val="20"/>
        </w:rPr>
        <w:t xml:space="preserve"> international et européen. De nombreuses initiatives ont vu le jour : citons en particulier la Convention relative aux droits des personnes handicapées, adoptée à New York le 13 décembre 2006 ainsi que la 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w:t>
      </w:r>
      <w:r w:rsidR="00A96E22">
        <w:rPr>
          <w:rFonts w:ascii="Segoe UI" w:hAnsi="Segoe UI" w:cs="Segoe UI"/>
          <w:sz w:val="20"/>
          <w:szCs w:val="20"/>
        </w:rPr>
        <w:t>.</w:t>
      </w:r>
    </w:p>
    <w:p w14:paraId="3CB989FE" w14:textId="77777777" w:rsidR="00A96E22" w:rsidRPr="00180484" w:rsidRDefault="00A96E22" w:rsidP="00A96E22">
      <w:pPr>
        <w:pStyle w:val="Sansinterligne"/>
        <w:rPr>
          <w:rFonts w:ascii="Segoe UI" w:hAnsi="Segoe UI" w:cs="Segoe UI"/>
          <w:sz w:val="20"/>
          <w:szCs w:val="20"/>
        </w:rPr>
      </w:pPr>
    </w:p>
    <w:p w14:paraId="34EF9DF4" w14:textId="77777777" w:rsidR="00A96E22" w:rsidRPr="00180484" w:rsidRDefault="00A96E22" w:rsidP="00A96E22">
      <w:pPr>
        <w:pStyle w:val="Sansinterligne"/>
        <w:rPr>
          <w:rFonts w:ascii="Segoe UI" w:hAnsi="Segoe UI" w:cs="Segoe UI"/>
          <w:sz w:val="20"/>
          <w:szCs w:val="20"/>
        </w:rPr>
      </w:pPr>
      <w:r w:rsidRPr="00180484">
        <w:rPr>
          <w:rFonts w:ascii="Segoe UI" w:hAnsi="Segoe UI" w:cs="Segoe UI"/>
          <w:sz w:val="20"/>
          <w:szCs w:val="20"/>
        </w:rPr>
        <w:t xml:space="preserve">L’article 21 de la Convention de New York est consacré à la liberté d’expression et d’opinion et à l’accès à l’information des personnes en situation de handicap. Il dispose : </w:t>
      </w:r>
    </w:p>
    <w:p w14:paraId="678B7AD2" w14:textId="77777777" w:rsidR="00A96E22" w:rsidRPr="00180484" w:rsidRDefault="00A96E22" w:rsidP="00A96E22">
      <w:pPr>
        <w:pStyle w:val="Sansinterligne"/>
        <w:rPr>
          <w:rFonts w:ascii="Segoe UI" w:hAnsi="Segoe UI" w:cs="Segoe UI"/>
          <w:i/>
          <w:sz w:val="20"/>
          <w:szCs w:val="20"/>
        </w:rPr>
      </w:pPr>
      <w:r w:rsidRPr="00180484">
        <w:rPr>
          <w:rFonts w:ascii="Segoe UI" w:hAnsi="Segoe UI" w:cs="Segoe UI"/>
          <w:i/>
          <w:sz w:val="20"/>
          <w:szCs w:val="20"/>
        </w:rPr>
        <w:t>« Les États Parties prennent toutes mesures appropriées pour que les personnes handicapées puissent exercer le droit à la liberté d’expression et d’opinion, y compris la liberté de demander, recevoir et communiquer des informations et des idées, sur la base de l’égalité avec les autres et en recourant à tous moyens de communication de leur choix au sens de l’article 2 de la présente Convention. À cette fin, les États Parties :</w:t>
      </w:r>
    </w:p>
    <w:p w14:paraId="6CF3BAAE" w14:textId="77777777" w:rsidR="00A96E22" w:rsidRPr="00180484" w:rsidRDefault="00A96E22" w:rsidP="00A96E22">
      <w:pPr>
        <w:pStyle w:val="Sansinterligne"/>
        <w:rPr>
          <w:rFonts w:ascii="Segoe UI" w:hAnsi="Segoe UI" w:cs="Segoe UI"/>
          <w:i/>
          <w:sz w:val="20"/>
          <w:szCs w:val="20"/>
        </w:rPr>
      </w:pPr>
      <w:r w:rsidRPr="00180484">
        <w:rPr>
          <w:rFonts w:ascii="Segoe UI" w:hAnsi="Segoe UI" w:cs="Segoe UI"/>
          <w:i/>
          <w:sz w:val="20"/>
          <w:szCs w:val="20"/>
        </w:rPr>
        <w:t xml:space="preserve">a) Communiquent les informations destinées au grand public aux personnes handicapées, sans tarder et sans frais supplémentaires pour celles-ci, sous des formes accessibles et au moyen de technologies adaptées aux différents types de handicap ; </w:t>
      </w:r>
    </w:p>
    <w:p w14:paraId="5D4D90BB" w14:textId="77777777" w:rsidR="00A96E22" w:rsidRPr="00180484" w:rsidRDefault="00A96E22" w:rsidP="00A96E22">
      <w:pPr>
        <w:pStyle w:val="Sansinterligne"/>
        <w:rPr>
          <w:rFonts w:ascii="Segoe UI" w:hAnsi="Segoe UI" w:cs="Segoe UI"/>
          <w:i/>
          <w:sz w:val="20"/>
          <w:szCs w:val="20"/>
        </w:rPr>
      </w:pPr>
      <w:r w:rsidRPr="00180484">
        <w:rPr>
          <w:rFonts w:ascii="Segoe UI" w:hAnsi="Segoe UI" w:cs="Segoe UI"/>
          <w:i/>
          <w:sz w:val="20"/>
          <w:szCs w:val="20"/>
        </w:rPr>
        <w:t xml:space="preserve">b) Acceptent et facilitent le recours par les personnes handicapées, pour leurs démarches officielles, à la langue des signes, au braille, à la communication améliorée et alternative et à tous les autres moyens, modes et formes accessibles de communication de leur choix ; </w:t>
      </w:r>
    </w:p>
    <w:p w14:paraId="03B648F4" w14:textId="77777777" w:rsidR="00A96E22" w:rsidRPr="00180484" w:rsidRDefault="00A96E22" w:rsidP="00A96E22">
      <w:pPr>
        <w:pStyle w:val="Sansinterligne"/>
        <w:rPr>
          <w:rFonts w:ascii="Segoe UI" w:hAnsi="Segoe UI" w:cs="Segoe UI"/>
          <w:i/>
          <w:sz w:val="20"/>
          <w:szCs w:val="20"/>
        </w:rPr>
      </w:pPr>
      <w:r w:rsidRPr="00180484">
        <w:rPr>
          <w:rFonts w:ascii="Segoe UI" w:hAnsi="Segoe UI" w:cs="Segoe UI"/>
          <w:i/>
          <w:sz w:val="20"/>
          <w:szCs w:val="20"/>
        </w:rPr>
        <w:t xml:space="preserve">c) Demandent instamment aux organismes privés qui mettent des services à la disposition du public, y compris par le biais de l’internet, de fournir des informations et des services sous des formes accessibles aux personnes handicapées et que celles-ci puissent utiliser ; </w:t>
      </w:r>
    </w:p>
    <w:p w14:paraId="03196527" w14:textId="77777777" w:rsidR="00A96E22" w:rsidRPr="00180484" w:rsidRDefault="00A96E22" w:rsidP="00A96E22">
      <w:pPr>
        <w:pStyle w:val="Sansinterligne"/>
        <w:rPr>
          <w:rFonts w:ascii="Segoe UI" w:hAnsi="Segoe UI" w:cs="Segoe UI"/>
          <w:i/>
          <w:sz w:val="20"/>
          <w:szCs w:val="20"/>
        </w:rPr>
      </w:pPr>
      <w:r w:rsidRPr="00180484">
        <w:rPr>
          <w:rFonts w:ascii="Segoe UI" w:hAnsi="Segoe UI" w:cs="Segoe UI"/>
          <w:i/>
          <w:sz w:val="20"/>
          <w:szCs w:val="20"/>
        </w:rPr>
        <w:t xml:space="preserve">d) Encouragent les médias, y compris ceux qui communiquent leurs informations par l’internet, à rendre leurs services accessibles aux personnes handicapées ; </w:t>
      </w:r>
    </w:p>
    <w:p w14:paraId="004A389A" w14:textId="77777777" w:rsidR="00A96E22" w:rsidRPr="00180484" w:rsidRDefault="00A96E22" w:rsidP="00A96E22">
      <w:pPr>
        <w:pStyle w:val="Sansinterligne"/>
        <w:rPr>
          <w:rFonts w:ascii="Segoe UI" w:hAnsi="Segoe UI" w:cs="Segoe UI"/>
          <w:i/>
          <w:sz w:val="20"/>
          <w:szCs w:val="20"/>
        </w:rPr>
      </w:pPr>
      <w:r w:rsidRPr="00180484">
        <w:rPr>
          <w:rFonts w:ascii="Segoe UI" w:hAnsi="Segoe UI" w:cs="Segoe UI"/>
          <w:i/>
          <w:sz w:val="20"/>
          <w:szCs w:val="20"/>
        </w:rPr>
        <w:t>e) Reconnaissent et favorisent l’utilisation des langues des signes. »</w:t>
      </w:r>
    </w:p>
    <w:p w14:paraId="3A6A1E9A" w14:textId="77777777" w:rsidR="00A96E22" w:rsidRDefault="00A96E22" w:rsidP="00A96E22">
      <w:pPr>
        <w:pStyle w:val="Sansinterligne"/>
        <w:rPr>
          <w:rFonts w:ascii="Segoe UI" w:hAnsi="Segoe UI" w:cs="Segoe UI"/>
          <w:sz w:val="20"/>
          <w:szCs w:val="20"/>
        </w:rPr>
      </w:pPr>
    </w:p>
    <w:p w14:paraId="1424BC54" w14:textId="77777777" w:rsidR="005D254E" w:rsidRDefault="005D254E" w:rsidP="00A96E22">
      <w:pPr>
        <w:pStyle w:val="Sansinterligne"/>
        <w:rPr>
          <w:rFonts w:ascii="Segoe UI" w:hAnsi="Segoe UI" w:cs="Segoe UI"/>
          <w:sz w:val="20"/>
          <w:szCs w:val="20"/>
        </w:rPr>
      </w:pPr>
      <w:r>
        <w:rPr>
          <w:rFonts w:ascii="Segoe UI" w:hAnsi="Segoe UI" w:cs="Segoe UI"/>
          <w:sz w:val="20"/>
          <w:szCs w:val="20"/>
        </w:rPr>
        <w:t>Il importe de rappeler que la Convention de New York prévoit un mécanisme de surveillance des mesures prises par les Etats Parties pour s’acquitter de leurs obligations (art</w:t>
      </w:r>
      <w:r w:rsidR="007F3373">
        <w:rPr>
          <w:rFonts w:ascii="Segoe UI" w:hAnsi="Segoe UI" w:cs="Segoe UI"/>
          <w:sz w:val="20"/>
          <w:szCs w:val="20"/>
        </w:rPr>
        <w:t>icle</w:t>
      </w:r>
      <w:r>
        <w:rPr>
          <w:rFonts w:ascii="Segoe UI" w:hAnsi="Segoe UI" w:cs="Segoe UI"/>
          <w:sz w:val="20"/>
          <w:szCs w:val="20"/>
        </w:rPr>
        <w:t xml:space="preserve"> 35 de la Convention). Dans ce </w:t>
      </w:r>
      <w:r>
        <w:rPr>
          <w:rFonts w:ascii="Segoe UI" w:hAnsi="Segoe UI" w:cs="Segoe UI"/>
          <w:sz w:val="20"/>
          <w:szCs w:val="20"/>
        </w:rPr>
        <w:lastRenderedPageBreak/>
        <w:t xml:space="preserve">but, les Etats Parties sont tenus de présenter </w:t>
      </w:r>
      <w:r w:rsidR="00445163">
        <w:rPr>
          <w:rFonts w:ascii="Segoe UI" w:hAnsi="Segoe UI" w:cs="Segoe UI"/>
          <w:sz w:val="20"/>
          <w:szCs w:val="20"/>
        </w:rPr>
        <w:t>périodiquement</w:t>
      </w:r>
      <w:r>
        <w:rPr>
          <w:rFonts w:ascii="Segoe UI" w:hAnsi="Segoe UI" w:cs="Segoe UI"/>
          <w:sz w:val="20"/>
          <w:szCs w:val="20"/>
        </w:rPr>
        <w:t>, au Comité des droits des personnes handicapées, un rapport détaillé</w:t>
      </w:r>
      <w:r>
        <w:rPr>
          <w:rFonts w:ascii="Segoe UI" w:hAnsi="Segoe UI" w:cs="Segoe UI"/>
          <w:sz w:val="20"/>
          <w:szCs w:val="20"/>
          <w:lang w:eastAsia="fr-BE"/>
        </w:rPr>
        <w:t xml:space="preserve"> sur les mesures qu’ils ont prises pour remplir leurs obligations en vertu de la Convention et sur les progrès accomplis à cet égard. Le Comité peut </w:t>
      </w:r>
      <w:r>
        <w:rPr>
          <w:rFonts w:ascii="Segoe UI" w:hAnsi="Segoe UI" w:cs="Segoe UI"/>
          <w:sz w:val="20"/>
          <w:szCs w:val="20"/>
        </w:rPr>
        <w:t>formuler « les suggestions et recommandations d’ordre général sur le rapport qu’il estime appropriées et les transmet à l’État Partie intéressé »</w:t>
      </w:r>
      <w:r>
        <w:rPr>
          <w:rFonts w:ascii="Segoe UI" w:hAnsi="Segoe UI" w:cs="Segoe UI"/>
          <w:sz w:val="20"/>
          <w:szCs w:val="20"/>
          <w:lang w:eastAsia="fr-BE"/>
        </w:rPr>
        <w:t xml:space="preserve"> (art</w:t>
      </w:r>
      <w:r w:rsidR="007F3373">
        <w:rPr>
          <w:rFonts w:ascii="Segoe UI" w:hAnsi="Segoe UI" w:cs="Segoe UI"/>
          <w:sz w:val="20"/>
          <w:szCs w:val="20"/>
          <w:lang w:eastAsia="fr-BE"/>
        </w:rPr>
        <w:t>icle</w:t>
      </w:r>
      <w:r>
        <w:rPr>
          <w:rFonts w:ascii="Segoe UI" w:hAnsi="Segoe UI" w:cs="Segoe UI"/>
          <w:sz w:val="20"/>
          <w:szCs w:val="20"/>
          <w:lang w:eastAsia="fr-BE"/>
        </w:rPr>
        <w:t xml:space="preserve"> 36, § 1</w:t>
      </w:r>
      <w:r>
        <w:rPr>
          <w:rFonts w:ascii="Segoe UI" w:hAnsi="Segoe UI" w:cs="Segoe UI"/>
          <w:sz w:val="20"/>
          <w:szCs w:val="20"/>
          <w:vertAlign w:val="superscript"/>
          <w:lang w:eastAsia="fr-BE"/>
        </w:rPr>
        <w:t>er</w:t>
      </w:r>
      <w:r>
        <w:rPr>
          <w:rFonts w:ascii="Segoe UI" w:hAnsi="Segoe UI" w:cs="Segoe UI"/>
          <w:sz w:val="20"/>
          <w:szCs w:val="20"/>
          <w:lang w:eastAsia="fr-BE"/>
        </w:rPr>
        <w:t xml:space="preserve">, de ladite Convention). </w:t>
      </w:r>
      <w:r w:rsidR="00CD6071">
        <w:rPr>
          <w:rFonts w:ascii="Segoe UI" w:hAnsi="Segoe UI" w:cs="Segoe UI"/>
          <w:sz w:val="20"/>
          <w:szCs w:val="20"/>
          <w:lang w:eastAsia="fr-BE"/>
        </w:rPr>
        <w:t>C</w:t>
      </w:r>
      <w:r>
        <w:rPr>
          <w:rFonts w:ascii="Segoe UI" w:hAnsi="Segoe UI" w:cs="Segoe UI"/>
          <w:sz w:val="20"/>
          <w:szCs w:val="20"/>
          <w:lang w:eastAsia="fr-BE"/>
        </w:rPr>
        <w:t xml:space="preserve">es rapports sont </w:t>
      </w:r>
      <w:r>
        <w:rPr>
          <w:rFonts w:ascii="Segoe UI" w:hAnsi="Segoe UI" w:cs="Segoe UI"/>
          <w:sz w:val="20"/>
          <w:szCs w:val="20"/>
        </w:rPr>
        <w:t xml:space="preserve">communiqués à tous les États Parties, ce qui leur confère une certaine publicité internationale. Les États Parties doivent mettre « largement leurs rapports à la disposition du public dans leur propre pays » (art. 36, § 4, de ladite Convention). </w:t>
      </w:r>
      <w:r w:rsidR="00845479">
        <w:rPr>
          <w:rFonts w:ascii="Segoe UI" w:hAnsi="Segoe UI" w:cs="Segoe UI"/>
          <w:sz w:val="20"/>
          <w:szCs w:val="20"/>
        </w:rPr>
        <w:t xml:space="preserve">La prochaine évaluation de notre pays, qui sera la deuxième, aura lieu dans les prochains mois. </w:t>
      </w:r>
      <w:r>
        <w:rPr>
          <w:rFonts w:ascii="Segoe UI" w:hAnsi="Segoe UI" w:cs="Segoe UI"/>
          <w:sz w:val="20"/>
          <w:szCs w:val="20"/>
        </w:rPr>
        <w:t xml:space="preserve">La Belgique – y compris la Fédération Wallonie-Bruxelles – devra transmettre </w:t>
      </w:r>
      <w:r w:rsidR="00845479">
        <w:rPr>
          <w:rFonts w:ascii="Segoe UI" w:hAnsi="Segoe UI" w:cs="Segoe UI"/>
          <w:sz w:val="20"/>
          <w:szCs w:val="20"/>
        </w:rPr>
        <w:t>sa contribution</w:t>
      </w:r>
      <w:r>
        <w:rPr>
          <w:rFonts w:ascii="Segoe UI" w:hAnsi="Segoe UI" w:cs="Segoe UI"/>
          <w:sz w:val="20"/>
          <w:szCs w:val="20"/>
        </w:rPr>
        <w:t xml:space="preserve"> en 2019 et ainsi documenter le respect des obligations auxquelles elle a souscrit.</w:t>
      </w:r>
    </w:p>
    <w:p w14:paraId="6059A98C" w14:textId="77777777" w:rsidR="005D254E" w:rsidRPr="00180484" w:rsidRDefault="005D254E" w:rsidP="00A96E22">
      <w:pPr>
        <w:pStyle w:val="Sansinterligne"/>
        <w:rPr>
          <w:rFonts w:ascii="Segoe UI" w:hAnsi="Segoe UI" w:cs="Segoe UI"/>
          <w:sz w:val="20"/>
          <w:szCs w:val="20"/>
        </w:rPr>
      </w:pPr>
    </w:p>
    <w:p w14:paraId="6ACA4130" w14:textId="77777777" w:rsidR="00A96E22" w:rsidRPr="00180484" w:rsidRDefault="00A96E22" w:rsidP="00A96E22">
      <w:pPr>
        <w:pStyle w:val="Sansinterligne"/>
        <w:rPr>
          <w:rFonts w:ascii="Segoe UI" w:hAnsi="Segoe UI" w:cs="Segoe UI"/>
          <w:sz w:val="20"/>
          <w:szCs w:val="20"/>
        </w:rPr>
      </w:pPr>
      <w:r w:rsidRPr="00180484">
        <w:rPr>
          <w:rFonts w:ascii="Segoe UI" w:hAnsi="Segoe UI" w:cs="Segoe UI"/>
          <w:sz w:val="20"/>
          <w:szCs w:val="20"/>
        </w:rPr>
        <w:t xml:space="preserve">L’article 7 de la Directive SMA 2010/13/UE prévoit quant à lui que : </w:t>
      </w:r>
      <w:r w:rsidRPr="00180484">
        <w:rPr>
          <w:rFonts w:ascii="Segoe UI" w:hAnsi="Segoe UI" w:cs="Segoe UI"/>
          <w:i/>
          <w:sz w:val="20"/>
          <w:szCs w:val="20"/>
        </w:rPr>
        <w:t>« </w:t>
      </w:r>
      <w:r w:rsidRPr="00180484">
        <w:rPr>
          <w:rFonts w:ascii="Segoe UI" w:hAnsi="Segoe UI" w:cs="Segoe UI"/>
          <w:i/>
          <w:color w:val="000000"/>
          <w:sz w:val="20"/>
          <w:szCs w:val="20"/>
          <w:shd w:val="clear" w:color="auto" w:fill="FFFFFF"/>
        </w:rPr>
        <w:t>Les États membres encouragent les fournisseurs de services de médias qui relèvent de leur compétence à veiller à ce que les services qu’ils offrent deviennent progressivement accessibles aux personnes souffrant de déficiences visuelles ou auditives. »</w:t>
      </w:r>
    </w:p>
    <w:p w14:paraId="6C33CCC4" w14:textId="77777777" w:rsidR="00A96E22" w:rsidRPr="00180484" w:rsidRDefault="00A96E22" w:rsidP="00A96E22">
      <w:pPr>
        <w:pStyle w:val="Sansinterligne"/>
        <w:rPr>
          <w:rFonts w:ascii="Segoe UI" w:hAnsi="Segoe UI" w:cs="Segoe UI"/>
          <w:sz w:val="20"/>
          <w:szCs w:val="20"/>
        </w:rPr>
      </w:pPr>
    </w:p>
    <w:p w14:paraId="1A435EA3" w14:textId="77777777" w:rsidR="00A96E22" w:rsidRPr="00180484" w:rsidRDefault="00640A2B" w:rsidP="00A96E22">
      <w:pPr>
        <w:pStyle w:val="Sansinterligne"/>
        <w:rPr>
          <w:rFonts w:ascii="Segoe UI" w:hAnsi="Segoe UI" w:cs="Segoe UI"/>
          <w:sz w:val="20"/>
          <w:szCs w:val="20"/>
        </w:rPr>
      </w:pPr>
      <w:r w:rsidRPr="00640A2B">
        <w:rPr>
          <w:rFonts w:ascii="Segoe UI" w:hAnsi="Segoe UI" w:cs="Segoe UI"/>
          <w:sz w:val="20"/>
          <w:szCs w:val="20"/>
        </w:rPr>
        <w:t>L’on observera par ailleurs que l’accessibilité des programmes peut bénéficier, en outre, à d’autres publics à besoins spécifiques, notamment les personnes âgées, les personnes en situation de handicap intellectuel, ou celles qui apprennent la langue française. L’intérêt de poursuivre les efforts en matière d’accessibilité est donc très large</w:t>
      </w:r>
      <w:r w:rsidR="00A96E22">
        <w:rPr>
          <w:rFonts w:ascii="Segoe UI" w:hAnsi="Segoe UI" w:cs="Segoe UI"/>
          <w:sz w:val="20"/>
          <w:szCs w:val="20"/>
        </w:rPr>
        <w:t>.</w:t>
      </w:r>
    </w:p>
    <w:p w14:paraId="25924831" w14:textId="77777777" w:rsidR="00A96E22" w:rsidRPr="00180484" w:rsidRDefault="00A96E22" w:rsidP="00A96E22">
      <w:pPr>
        <w:pStyle w:val="Sansinterligne"/>
        <w:rPr>
          <w:rFonts w:ascii="Segoe UI" w:hAnsi="Segoe UI" w:cs="Segoe UI"/>
          <w:sz w:val="20"/>
          <w:szCs w:val="20"/>
        </w:rPr>
      </w:pPr>
    </w:p>
    <w:p w14:paraId="77E84362" w14:textId="77777777" w:rsidR="00A96E22" w:rsidRPr="00434CC8" w:rsidRDefault="00A96E22" w:rsidP="00A96E22">
      <w:pPr>
        <w:pStyle w:val="Sansinterligne"/>
        <w:rPr>
          <w:rFonts w:ascii="Segoe UI" w:hAnsi="Segoe UI" w:cs="Segoe UI"/>
          <w:sz w:val="20"/>
          <w:szCs w:val="20"/>
        </w:rPr>
      </w:pPr>
      <w:r w:rsidRPr="00434CC8">
        <w:rPr>
          <w:rFonts w:ascii="Segoe UI" w:hAnsi="Segoe UI" w:cs="Segoe UI"/>
          <w:sz w:val="20"/>
          <w:szCs w:val="20"/>
        </w:rPr>
        <w:t xml:space="preserve">Le Collège d’avis du Conseil supérieur de l’audiovisuel (CSA) </w:t>
      </w:r>
      <w:r>
        <w:rPr>
          <w:rFonts w:ascii="Segoe UI" w:hAnsi="Segoe UI" w:cs="Segoe UI"/>
          <w:sz w:val="20"/>
          <w:szCs w:val="20"/>
        </w:rPr>
        <w:t>a</w:t>
      </w:r>
      <w:r w:rsidRPr="00434CC8">
        <w:rPr>
          <w:rFonts w:ascii="Segoe UI" w:hAnsi="Segoe UI" w:cs="Segoe UI"/>
          <w:sz w:val="20"/>
          <w:szCs w:val="20"/>
        </w:rPr>
        <w:t xml:space="preserve"> élaboré, conformément à sa mission légale fixée à l</w:t>
      </w:r>
      <w:r>
        <w:rPr>
          <w:rFonts w:ascii="Segoe UI" w:hAnsi="Segoe UI" w:cs="Segoe UI"/>
          <w:sz w:val="20"/>
          <w:szCs w:val="20"/>
        </w:rPr>
        <w:t>’</w:t>
      </w:r>
      <w:r w:rsidRPr="00434CC8">
        <w:rPr>
          <w:rFonts w:ascii="Segoe UI" w:hAnsi="Segoe UI" w:cs="Segoe UI"/>
          <w:sz w:val="20"/>
          <w:szCs w:val="20"/>
        </w:rPr>
        <w:t>article 135, § 1</w:t>
      </w:r>
      <w:r w:rsidRPr="00434CC8">
        <w:rPr>
          <w:rFonts w:ascii="Segoe UI" w:hAnsi="Segoe UI" w:cs="Segoe UI"/>
          <w:sz w:val="20"/>
          <w:szCs w:val="20"/>
          <w:vertAlign w:val="superscript"/>
        </w:rPr>
        <w:t>er</w:t>
      </w:r>
      <w:r w:rsidRPr="00434CC8">
        <w:rPr>
          <w:rFonts w:ascii="Segoe UI" w:hAnsi="Segoe UI" w:cs="Segoe UI"/>
          <w:sz w:val="20"/>
          <w:szCs w:val="20"/>
        </w:rPr>
        <w:t>, 5°</w:t>
      </w:r>
      <w:r>
        <w:rPr>
          <w:rFonts w:ascii="Segoe UI" w:hAnsi="Segoe UI" w:cs="Segoe UI"/>
          <w:sz w:val="20"/>
          <w:szCs w:val="20"/>
        </w:rPr>
        <w:t>, du</w:t>
      </w:r>
      <w:r w:rsidRPr="00434CC8">
        <w:rPr>
          <w:rFonts w:ascii="Segoe UI" w:hAnsi="Segoe UI" w:cs="Segoe UI"/>
          <w:sz w:val="20"/>
          <w:szCs w:val="20"/>
        </w:rPr>
        <w:t xml:space="preserve"> Décret sur les services de médias audiovisuels, coordonné le 26 mars 2009, </w:t>
      </w:r>
      <w:r>
        <w:rPr>
          <w:rFonts w:ascii="Segoe UI" w:hAnsi="Segoe UI" w:cs="Segoe UI"/>
          <w:sz w:val="20"/>
          <w:szCs w:val="20"/>
        </w:rPr>
        <w:t xml:space="preserve">le </w:t>
      </w:r>
      <w:r w:rsidRPr="00434CC8">
        <w:rPr>
          <w:rFonts w:ascii="Segoe UI" w:hAnsi="Segoe UI" w:cs="Segoe UI"/>
          <w:i/>
          <w:sz w:val="20"/>
          <w:szCs w:val="20"/>
        </w:rPr>
        <w:t>Règlement du Collège d’avis du 6 mai 2011 relatif à l’accessibilité des programmes aux personnes à déficience sensorielle, contenu dans l’avis du Collège d’avis n°02/2011 et approuvé par l’arrêté du Gouvernement de la Communauté française du 15 septembre 2011</w:t>
      </w:r>
      <w:r>
        <w:rPr>
          <w:rFonts w:ascii="Segoe UI" w:hAnsi="Segoe UI" w:cs="Segoe UI"/>
          <w:sz w:val="20"/>
          <w:szCs w:val="20"/>
        </w:rPr>
        <w:t>.</w:t>
      </w:r>
    </w:p>
    <w:p w14:paraId="246E00A9" w14:textId="77777777" w:rsidR="00A96E22" w:rsidRDefault="00A96E22" w:rsidP="00A96E22">
      <w:pPr>
        <w:pStyle w:val="Sansinterligne"/>
        <w:rPr>
          <w:rFonts w:ascii="Segoe UI" w:hAnsi="Segoe UI" w:cs="Segoe UI"/>
          <w:sz w:val="20"/>
          <w:szCs w:val="20"/>
        </w:rPr>
      </w:pPr>
    </w:p>
    <w:p w14:paraId="2B1C2930" w14:textId="77777777" w:rsidR="00651303" w:rsidRPr="00A96E22" w:rsidRDefault="00A96E22" w:rsidP="00A96E22">
      <w:pPr>
        <w:pStyle w:val="Sansinterligne"/>
        <w:rPr>
          <w:rFonts w:ascii="Segoe UI" w:hAnsi="Segoe UI" w:cs="Segoe UI"/>
          <w:sz w:val="20"/>
          <w:szCs w:val="20"/>
        </w:rPr>
      </w:pPr>
      <w:r>
        <w:rPr>
          <w:rFonts w:ascii="Segoe UI" w:hAnsi="Segoe UI" w:cs="Segoe UI"/>
          <w:sz w:val="20"/>
          <w:szCs w:val="20"/>
        </w:rPr>
        <w:t>Le règlement du 6 mai 2011 prévoyant une évaluation du dispositif qu’il mettait en place, le Collège d’avis a procédé au réexamen de la situation. Sur base d’un travail préparatoire des services du CSA, il a constaté que le cadre réglementaire de 2011 devait être actualisé.</w:t>
      </w:r>
    </w:p>
    <w:p w14:paraId="7264EF73" w14:textId="77777777" w:rsidR="00F95108" w:rsidRDefault="00F95108" w:rsidP="00F57333">
      <w:pPr>
        <w:autoSpaceDE w:val="0"/>
        <w:autoSpaceDN w:val="0"/>
        <w:adjustRightInd w:val="0"/>
        <w:spacing w:after="0" w:line="240" w:lineRule="auto"/>
        <w:rPr>
          <w:rFonts w:ascii="Segoe UI" w:hAnsi="Segoe UI" w:cs="Segoe UI"/>
          <w:b/>
          <w:bCs/>
          <w:color w:val="000000"/>
          <w:sz w:val="20"/>
          <w:szCs w:val="20"/>
        </w:rPr>
      </w:pPr>
    </w:p>
    <w:p w14:paraId="254306E4" w14:textId="77777777" w:rsidR="00A96E22" w:rsidRPr="00F95108" w:rsidRDefault="00A96E22" w:rsidP="00A96E22">
      <w:pPr>
        <w:autoSpaceDE w:val="0"/>
        <w:autoSpaceDN w:val="0"/>
        <w:adjustRightInd w:val="0"/>
        <w:spacing w:after="0" w:line="240" w:lineRule="auto"/>
        <w:rPr>
          <w:rFonts w:ascii="Segoe UI" w:hAnsi="Segoe UI" w:cs="Segoe UI"/>
          <w:b/>
          <w:color w:val="000000"/>
          <w:sz w:val="20"/>
          <w:szCs w:val="20"/>
        </w:rPr>
      </w:pPr>
      <w:r>
        <w:rPr>
          <w:rFonts w:ascii="Segoe UI" w:hAnsi="Segoe UI" w:cs="Segoe UI"/>
          <w:b/>
          <w:color w:val="000000"/>
          <w:sz w:val="20"/>
          <w:szCs w:val="20"/>
          <w:highlight w:val="lightGray"/>
        </w:rPr>
        <w:t>ETAT DES LIEUX</w:t>
      </w:r>
    </w:p>
    <w:p w14:paraId="176C12E6" w14:textId="77777777" w:rsidR="00A96E22" w:rsidRDefault="00A96E22" w:rsidP="00F57333">
      <w:pPr>
        <w:autoSpaceDE w:val="0"/>
        <w:autoSpaceDN w:val="0"/>
        <w:adjustRightInd w:val="0"/>
        <w:spacing w:after="0" w:line="240" w:lineRule="auto"/>
        <w:rPr>
          <w:rFonts w:ascii="Segoe UI" w:hAnsi="Segoe UI" w:cs="Segoe UI"/>
          <w:b/>
          <w:bCs/>
          <w:color w:val="000000"/>
          <w:sz w:val="20"/>
          <w:szCs w:val="20"/>
        </w:rPr>
      </w:pPr>
    </w:p>
    <w:p w14:paraId="281DD2A1" w14:textId="77777777" w:rsidR="00A96E22" w:rsidRDefault="009C34F5" w:rsidP="00A96E22">
      <w:pPr>
        <w:pStyle w:val="Sansinterligne"/>
        <w:rPr>
          <w:rFonts w:ascii="Segoe UI" w:hAnsi="Segoe UI" w:cs="Segoe UI"/>
          <w:sz w:val="20"/>
          <w:szCs w:val="20"/>
        </w:rPr>
      </w:pPr>
      <w:r>
        <w:rPr>
          <w:rFonts w:ascii="Segoe UI" w:hAnsi="Segoe UI" w:cs="Segoe UI"/>
          <w:sz w:val="20"/>
          <w:szCs w:val="20"/>
        </w:rPr>
        <w:t>Afin de procéder à ce réexamen, les services du</w:t>
      </w:r>
      <w:r w:rsidR="003219A1" w:rsidRPr="003219A1">
        <w:rPr>
          <w:rFonts w:ascii="Segoe UI" w:hAnsi="Segoe UI" w:cs="Segoe UI"/>
          <w:sz w:val="20"/>
          <w:szCs w:val="20"/>
        </w:rPr>
        <w:t xml:space="preserve"> CS</w:t>
      </w:r>
      <w:r>
        <w:rPr>
          <w:rFonts w:ascii="Segoe UI" w:hAnsi="Segoe UI" w:cs="Segoe UI"/>
          <w:sz w:val="20"/>
          <w:szCs w:val="20"/>
        </w:rPr>
        <w:t xml:space="preserve">A ont </w:t>
      </w:r>
      <w:r w:rsidR="007F3373">
        <w:rPr>
          <w:rFonts w:ascii="Segoe UI" w:hAnsi="Segoe UI" w:cs="Segoe UI"/>
          <w:sz w:val="20"/>
          <w:szCs w:val="20"/>
        </w:rPr>
        <w:t>effectué</w:t>
      </w:r>
      <w:r>
        <w:rPr>
          <w:rFonts w:ascii="Segoe UI" w:hAnsi="Segoe UI" w:cs="Segoe UI"/>
          <w:sz w:val="20"/>
          <w:szCs w:val="20"/>
        </w:rPr>
        <w:t xml:space="preserve"> une évaluation approfondie de la situation.</w:t>
      </w:r>
      <w:r w:rsidR="003F5B37">
        <w:rPr>
          <w:rFonts w:ascii="Segoe UI" w:hAnsi="Segoe UI" w:cs="Segoe UI"/>
          <w:sz w:val="20"/>
          <w:szCs w:val="20"/>
        </w:rPr>
        <w:t xml:space="preserve"> Ils ont</w:t>
      </w:r>
      <w:r w:rsidR="007F3373">
        <w:rPr>
          <w:rFonts w:ascii="Segoe UI" w:hAnsi="Segoe UI" w:cs="Segoe UI"/>
          <w:sz w:val="20"/>
          <w:szCs w:val="20"/>
        </w:rPr>
        <w:t>,</w:t>
      </w:r>
      <w:r w:rsidR="003F5B37">
        <w:rPr>
          <w:rFonts w:ascii="Segoe UI" w:hAnsi="Segoe UI" w:cs="Segoe UI"/>
          <w:sz w:val="20"/>
          <w:szCs w:val="20"/>
        </w:rPr>
        <w:t xml:space="preserve"> à cet effet</w:t>
      </w:r>
      <w:r w:rsidR="007F3373">
        <w:rPr>
          <w:rFonts w:ascii="Segoe UI" w:hAnsi="Segoe UI" w:cs="Segoe UI"/>
          <w:sz w:val="20"/>
          <w:szCs w:val="20"/>
        </w:rPr>
        <w:t>,</w:t>
      </w:r>
      <w:r w:rsidR="003F5B37">
        <w:rPr>
          <w:rFonts w:ascii="Segoe UI" w:hAnsi="Segoe UI" w:cs="Segoe UI"/>
          <w:sz w:val="20"/>
          <w:szCs w:val="20"/>
        </w:rPr>
        <w:t xml:space="preserve"> rencontré les associations représentatives des personnes en situation de déficience sensorielle, ainsi que les différents éditeurs et distributeurs.</w:t>
      </w:r>
      <w:r>
        <w:rPr>
          <w:rFonts w:ascii="Segoe UI" w:hAnsi="Segoe UI" w:cs="Segoe UI"/>
          <w:sz w:val="20"/>
          <w:szCs w:val="20"/>
        </w:rPr>
        <w:t xml:space="preserve"> Ils ont</w:t>
      </w:r>
      <w:r w:rsidR="003F5B37">
        <w:rPr>
          <w:rFonts w:ascii="Segoe UI" w:hAnsi="Segoe UI" w:cs="Segoe UI"/>
          <w:sz w:val="20"/>
          <w:szCs w:val="20"/>
        </w:rPr>
        <w:t xml:space="preserve"> ensuite</w:t>
      </w:r>
      <w:r>
        <w:rPr>
          <w:rFonts w:ascii="Segoe UI" w:hAnsi="Segoe UI" w:cs="Segoe UI"/>
          <w:sz w:val="20"/>
          <w:szCs w:val="20"/>
        </w:rPr>
        <w:t xml:space="preserve"> analysé les rapports et contrôles annuels des éditeurs et des distributeurs depuis 2011, procédé à un monitoring de l’offre de programmes rendus accessibles par les éditeurs de la Fédération Wallonie-Bruxelles</w:t>
      </w:r>
      <w:r w:rsidR="00640F6E">
        <w:rPr>
          <w:rFonts w:ascii="Segoe UI" w:hAnsi="Segoe UI" w:cs="Segoe UI"/>
          <w:sz w:val="20"/>
          <w:szCs w:val="20"/>
        </w:rPr>
        <w:t xml:space="preserve"> </w:t>
      </w:r>
      <w:r>
        <w:rPr>
          <w:rFonts w:ascii="Segoe UI" w:hAnsi="Segoe UI" w:cs="Segoe UI"/>
          <w:sz w:val="20"/>
          <w:szCs w:val="20"/>
        </w:rPr>
        <w:t>ainsi qu’au dépouillement des réponses à un questionnaire</w:t>
      </w:r>
      <w:r w:rsidR="00640F6E">
        <w:rPr>
          <w:rFonts w:ascii="Segoe UI" w:hAnsi="Segoe UI" w:cs="Segoe UI"/>
          <w:sz w:val="20"/>
          <w:szCs w:val="20"/>
        </w:rPr>
        <w:t>,</w:t>
      </w:r>
      <w:r>
        <w:rPr>
          <w:rFonts w:ascii="Segoe UI" w:hAnsi="Segoe UI" w:cs="Segoe UI"/>
          <w:sz w:val="20"/>
          <w:szCs w:val="20"/>
        </w:rPr>
        <w:t xml:space="preserve"> qualitatif et quantitatif</w:t>
      </w:r>
      <w:r w:rsidR="00640F6E">
        <w:rPr>
          <w:rFonts w:ascii="Segoe UI" w:hAnsi="Segoe UI" w:cs="Segoe UI"/>
          <w:sz w:val="20"/>
          <w:szCs w:val="20"/>
        </w:rPr>
        <w:t>,</w:t>
      </w:r>
      <w:r>
        <w:rPr>
          <w:rFonts w:ascii="Segoe UI" w:hAnsi="Segoe UI" w:cs="Segoe UI"/>
          <w:sz w:val="20"/>
          <w:szCs w:val="20"/>
        </w:rPr>
        <w:t xml:space="preserve"> adressé aux associations, distributeurs, éditeurs et une série d’institutions.</w:t>
      </w:r>
    </w:p>
    <w:p w14:paraId="1B26327F" w14:textId="77777777" w:rsidR="00A96E22" w:rsidRDefault="00A96E22" w:rsidP="00A96E22">
      <w:pPr>
        <w:pStyle w:val="Sansinterligne"/>
        <w:rPr>
          <w:rFonts w:ascii="Segoe UI" w:hAnsi="Segoe UI" w:cs="Segoe UI"/>
          <w:sz w:val="20"/>
          <w:szCs w:val="20"/>
        </w:rPr>
      </w:pPr>
    </w:p>
    <w:p w14:paraId="236BFAF8" w14:textId="77777777" w:rsidR="00640F6E" w:rsidRDefault="00640F6E" w:rsidP="00640F6E">
      <w:pPr>
        <w:pStyle w:val="Sansinterligne"/>
        <w:rPr>
          <w:rFonts w:ascii="Segoe UI" w:hAnsi="Segoe UI" w:cs="Segoe UI"/>
          <w:sz w:val="20"/>
          <w:szCs w:val="20"/>
        </w:rPr>
      </w:pPr>
      <w:r>
        <w:rPr>
          <w:rFonts w:ascii="Segoe UI" w:hAnsi="Segoe UI" w:cs="Segoe UI"/>
          <w:sz w:val="20"/>
          <w:szCs w:val="20"/>
        </w:rPr>
        <w:t>Au terme de cette analyse, il est apparu qu’un nombre limité d’éditeurs offr</w:t>
      </w:r>
      <w:r w:rsidR="00A657EA">
        <w:rPr>
          <w:rFonts w:ascii="Segoe UI" w:hAnsi="Segoe UI" w:cs="Segoe UI"/>
          <w:sz w:val="20"/>
          <w:szCs w:val="20"/>
        </w:rPr>
        <w:t>ai</w:t>
      </w:r>
      <w:r>
        <w:rPr>
          <w:rFonts w:ascii="Segoe UI" w:hAnsi="Segoe UI" w:cs="Segoe UI"/>
          <w:sz w:val="20"/>
          <w:szCs w:val="20"/>
        </w:rPr>
        <w:t>ent des programmes sous</w:t>
      </w:r>
      <w:r w:rsidR="00A657EA">
        <w:rPr>
          <w:rFonts w:ascii="Segoe UI" w:hAnsi="Segoe UI" w:cs="Segoe UI"/>
          <w:sz w:val="20"/>
          <w:szCs w:val="20"/>
        </w:rPr>
        <w:t>-</w:t>
      </w:r>
      <w:r>
        <w:rPr>
          <w:rFonts w:ascii="Segoe UI" w:hAnsi="Segoe UI" w:cs="Segoe UI"/>
          <w:sz w:val="20"/>
          <w:szCs w:val="20"/>
        </w:rPr>
        <w:t>titrés, audiodécrits ou interprétés en langue des signes. Au total, moins de 10% de l’offre télévisée issue de la F</w:t>
      </w:r>
      <w:r w:rsidR="005D254E">
        <w:rPr>
          <w:rFonts w:ascii="Segoe UI" w:hAnsi="Segoe UI" w:cs="Segoe UI"/>
          <w:sz w:val="20"/>
          <w:szCs w:val="20"/>
        </w:rPr>
        <w:t>édération Wallonie-</w:t>
      </w:r>
      <w:r>
        <w:rPr>
          <w:rFonts w:ascii="Segoe UI" w:hAnsi="Segoe UI" w:cs="Segoe UI"/>
          <w:sz w:val="20"/>
          <w:szCs w:val="20"/>
        </w:rPr>
        <w:t>B</w:t>
      </w:r>
      <w:r w:rsidR="005D254E">
        <w:rPr>
          <w:rFonts w:ascii="Segoe UI" w:hAnsi="Segoe UI" w:cs="Segoe UI"/>
          <w:sz w:val="20"/>
          <w:szCs w:val="20"/>
        </w:rPr>
        <w:t>ruxelles</w:t>
      </w:r>
      <w:r>
        <w:rPr>
          <w:rFonts w:ascii="Segoe UI" w:hAnsi="Segoe UI" w:cs="Segoe UI"/>
          <w:sz w:val="20"/>
          <w:szCs w:val="20"/>
        </w:rPr>
        <w:t xml:space="preserve"> est rendue accessible. Au-delà d’une quantité insuffisante de programmes, un manque de diversité de ces contenus, ainsi qu’un manque d’attention à la qualité des différentes techniques d’accessibilité </w:t>
      </w:r>
      <w:r w:rsidR="00640A2B">
        <w:rPr>
          <w:rFonts w:ascii="Segoe UI" w:hAnsi="Segoe UI" w:cs="Segoe UI"/>
          <w:sz w:val="20"/>
          <w:szCs w:val="20"/>
        </w:rPr>
        <w:t>ont</w:t>
      </w:r>
      <w:r>
        <w:rPr>
          <w:rFonts w:ascii="Segoe UI" w:hAnsi="Segoe UI" w:cs="Segoe UI"/>
          <w:sz w:val="20"/>
          <w:szCs w:val="20"/>
        </w:rPr>
        <w:t xml:space="preserve"> été relevé</w:t>
      </w:r>
      <w:r w:rsidR="00640A2B">
        <w:rPr>
          <w:rFonts w:ascii="Segoe UI" w:hAnsi="Segoe UI" w:cs="Segoe UI"/>
          <w:sz w:val="20"/>
          <w:szCs w:val="20"/>
        </w:rPr>
        <w:t>s</w:t>
      </w:r>
      <w:r>
        <w:rPr>
          <w:rFonts w:ascii="Segoe UI" w:hAnsi="Segoe UI" w:cs="Segoe UI"/>
          <w:sz w:val="20"/>
          <w:szCs w:val="20"/>
        </w:rPr>
        <w:t>.</w:t>
      </w:r>
    </w:p>
    <w:p w14:paraId="0087C4DA" w14:textId="77777777" w:rsidR="00DC10EB" w:rsidRDefault="00DC10EB" w:rsidP="00A96E22">
      <w:pPr>
        <w:pStyle w:val="Sansinterligne"/>
        <w:rPr>
          <w:rFonts w:ascii="Segoe UI" w:hAnsi="Segoe UI" w:cs="Segoe UI"/>
          <w:sz w:val="20"/>
          <w:szCs w:val="20"/>
        </w:rPr>
      </w:pPr>
    </w:p>
    <w:p w14:paraId="7397A0FB" w14:textId="77777777" w:rsidR="00DC10EB" w:rsidRDefault="00640F6E" w:rsidP="00A96E22">
      <w:pPr>
        <w:pStyle w:val="Sansinterligne"/>
        <w:rPr>
          <w:rFonts w:ascii="Segoe UI" w:hAnsi="Segoe UI" w:cs="Segoe UI"/>
          <w:sz w:val="20"/>
          <w:szCs w:val="20"/>
        </w:rPr>
      </w:pPr>
      <w:r>
        <w:rPr>
          <w:rFonts w:ascii="Segoe UI" w:hAnsi="Segoe UI" w:cs="Segoe UI"/>
          <w:sz w:val="20"/>
          <w:szCs w:val="20"/>
        </w:rPr>
        <w:t>Ce</w:t>
      </w:r>
      <w:r w:rsidR="00E57900">
        <w:rPr>
          <w:rFonts w:ascii="Segoe UI" w:hAnsi="Segoe UI" w:cs="Segoe UI"/>
          <w:sz w:val="20"/>
          <w:szCs w:val="20"/>
        </w:rPr>
        <w:t>tte situation appara</w:t>
      </w:r>
      <w:r w:rsidR="00DC10EB">
        <w:rPr>
          <w:rFonts w:ascii="Segoe UI" w:hAnsi="Segoe UI" w:cs="Segoe UI"/>
          <w:sz w:val="20"/>
          <w:szCs w:val="20"/>
        </w:rPr>
        <w:t>î</w:t>
      </w:r>
      <w:r w:rsidR="00E57900">
        <w:rPr>
          <w:rFonts w:ascii="Segoe UI" w:hAnsi="Segoe UI" w:cs="Segoe UI"/>
          <w:sz w:val="20"/>
          <w:szCs w:val="20"/>
        </w:rPr>
        <w:t>t largement en</w:t>
      </w:r>
      <w:r w:rsidR="0015224C">
        <w:rPr>
          <w:rFonts w:ascii="Segoe UI" w:hAnsi="Segoe UI" w:cs="Segoe UI"/>
          <w:sz w:val="20"/>
          <w:szCs w:val="20"/>
        </w:rPr>
        <w:t>-</w:t>
      </w:r>
      <w:r w:rsidR="00E57900">
        <w:rPr>
          <w:rFonts w:ascii="Segoe UI" w:hAnsi="Segoe UI" w:cs="Segoe UI"/>
          <w:sz w:val="20"/>
          <w:szCs w:val="20"/>
        </w:rPr>
        <w:t>de</w:t>
      </w:r>
      <w:r w:rsidR="00DC10EB">
        <w:rPr>
          <w:rFonts w:ascii="Segoe UI" w:hAnsi="Segoe UI" w:cs="Segoe UI"/>
          <w:sz w:val="20"/>
          <w:szCs w:val="20"/>
        </w:rPr>
        <w:t>çà</w:t>
      </w:r>
      <w:r w:rsidR="00E57900">
        <w:rPr>
          <w:rFonts w:ascii="Segoe UI" w:hAnsi="Segoe UI" w:cs="Segoe UI"/>
          <w:sz w:val="20"/>
          <w:szCs w:val="20"/>
        </w:rPr>
        <w:t xml:space="preserve"> d’Etats ou régions</w:t>
      </w:r>
      <w:r>
        <w:rPr>
          <w:rFonts w:ascii="Segoe UI" w:hAnsi="Segoe UI" w:cs="Segoe UI"/>
          <w:sz w:val="20"/>
          <w:szCs w:val="20"/>
        </w:rPr>
        <w:t xml:space="preserve"> comme la France, le Royaume-Uni ou encore la Flandre</w:t>
      </w:r>
      <w:r w:rsidR="00DC10EB">
        <w:rPr>
          <w:rFonts w:ascii="Segoe UI" w:hAnsi="Segoe UI" w:cs="Segoe UI"/>
          <w:sz w:val="20"/>
          <w:szCs w:val="20"/>
        </w:rPr>
        <w:t>,</w:t>
      </w:r>
      <w:r w:rsidR="00E57900">
        <w:rPr>
          <w:rFonts w:ascii="Segoe UI" w:hAnsi="Segoe UI" w:cs="Segoe UI"/>
          <w:sz w:val="20"/>
          <w:szCs w:val="20"/>
        </w:rPr>
        <w:t xml:space="preserve"> </w:t>
      </w:r>
      <w:r w:rsidR="00DC10EB">
        <w:rPr>
          <w:rFonts w:ascii="Segoe UI" w:hAnsi="Segoe UI" w:cs="Segoe UI"/>
          <w:sz w:val="20"/>
          <w:szCs w:val="20"/>
        </w:rPr>
        <w:t xml:space="preserve">où l’offre rendue accessible est sensiblement plus élevée. </w:t>
      </w:r>
      <w:r w:rsidR="007F7445">
        <w:rPr>
          <w:rFonts w:ascii="Segoe UI" w:hAnsi="Segoe UI" w:cs="Segoe UI"/>
          <w:sz w:val="20"/>
          <w:szCs w:val="20"/>
        </w:rPr>
        <w:t>Par exemple</w:t>
      </w:r>
      <w:r w:rsidR="00DC10EB">
        <w:rPr>
          <w:rFonts w:ascii="Segoe UI" w:hAnsi="Segoe UI" w:cs="Segoe UI"/>
          <w:sz w:val="20"/>
          <w:szCs w:val="20"/>
        </w:rPr>
        <w:t>, en matière de sous-titrage, l</w:t>
      </w:r>
      <w:r w:rsidR="00E57900">
        <w:rPr>
          <w:rFonts w:ascii="Segoe UI" w:hAnsi="Segoe UI" w:cs="Segoe UI"/>
          <w:sz w:val="20"/>
          <w:szCs w:val="20"/>
        </w:rPr>
        <w:t xml:space="preserve">es </w:t>
      </w:r>
      <w:r>
        <w:rPr>
          <w:rFonts w:ascii="Segoe UI" w:hAnsi="Segoe UI" w:cs="Segoe UI"/>
          <w:sz w:val="20"/>
          <w:szCs w:val="20"/>
        </w:rPr>
        <w:t xml:space="preserve">obligations </w:t>
      </w:r>
      <w:r w:rsidR="00DC10EB">
        <w:rPr>
          <w:rFonts w:ascii="Segoe UI" w:hAnsi="Segoe UI" w:cs="Segoe UI"/>
          <w:sz w:val="20"/>
          <w:szCs w:val="20"/>
        </w:rPr>
        <w:t xml:space="preserve">y </w:t>
      </w:r>
      <w:r>
        <w:rPr>
          <w:rFonts w:ascii="Segoe UI" w:hAnsi="Segoe UI" w:cs="Segoe UI"/>
          <w:sz w:val="20"/>
          <w:szCs w:val="20"/>
        </w:rPr>
        <w:t>vari</w:t>
      </w:r>
      <w:r w:rsidR="00DC10EB">
        <w:rPr>
          <w:rFonts w:ascii="Segoe UI" w:hAnsi="Segoe UI" w:cs="Segoe UI"/>
          <w:sz w:val="20"/>
          <w:szCs w:val="20"/>
        </w:rPr>
        <w:t xml:space="preserve">ent </w:t>
      </w:r>
      <w:r>
        <w:rPr>
          <w:rFonts w:ascii="Segoe UI" w:hAnsi="Segoe UI" w:cs="Segoe UI"/>
          <w:sz w:val="20"/>
          <w:szCs w:val="20"/>
        </w:rPr>
        <w:t xml:space="preserve">de </w:t>
      </w:r>
      <w:r w:rsidR="00DC10EB">
        <w:rPr>
          <w:rFonts w:ascii="Segoe UI" w:hAnsi="Segoe UI" w:cs="Segoe UI"/>
          <w:sz w:val="20"/>
          <w:szCs w:val="20"/>
        </w:rPr>
        <w:t>75</w:t>
      </w:r>
      <w:r>
        <w:rPr>
          <w:rFonts w:ascii="Segoe UI" w:hAnsi="Segoe UI" w:cs="Segoe UI"/>
          <w:sz w:val="20"/>
          <w:szCs w:val="20"/>
        </w:rPr>
        <w:t xml:space="preserve"> à 100% de</w:t>
      </w:r>
      <w:r w:rsidR="00E57900">
        <w:rPr>
          <w:rFonts w:ascii="Segoe UI" w:hAnsi="Segoe UI" w:cs="Segoe UI"/>
          <w:sz w:val="20"/>
          <w:szCs w:val="20"/>
        </w:rPr>
        <w:t xml:space="preserve"> programmes</w:t>
      </w:r>
      <w:r>
        <w:rPr>
          <w:rFonts w:ascii="Segoe UI" w:hAnsi="Segoe UI" w:cs="Segoe UI"/>
          <w:sz w:val="20"/>
          <w:szCs w:val="20"/>
        </w:rPr>
        <w:t xml:space="preserve"> sous-tit</w:t>
      </w:r>
      <w:r w:rsidR="00E57900">
        <w:rPr>
          <w:rFonts w:ascii="Segoe UI" w:hAnsi="Segoe UI" w:cs="Segoe UI"/>
          <w:sz w:val="20"/>
          <w:szCs w:val="20"/>
        </w:rPr>
        <w:t>rés</w:t>
      </w:r>
      <w:r>
        <w:rPr>
          <w:rFonts w:ascii="Segoe UI" w:hAnsi="Segoe UI" w:cs="Segoe UI"/>
          <w:sz w:val="20"/>
          <w:szCs w:val="20"/>
        </w:rPr>
        <w:t xml:space="preserve"> </w:t>
      </w:r>
      <w:r w:rsidR="00E57900">
        <w:rPr>
          <w:rFonts w:ascii="Segoe UI" w:hAnsi="Segoe UI" w:cs="Segoe UI"/>
          <w:sz w:val="20"/>
          <w:szCs w:val="20"/>
        </w:rPr>
        <w:t>sur les chaînes principales</w:t>
      </w:r>
      <w:r w:rsidR="00DC10EB">
        <w:rPr>
          <w:rFonts w:ascii="Segoe UI" w:hAnsi="Segoe UI" w:cs="Segoe UI"/>
          <w:sz w:val="20"/>
          <w:szCs w:val="20"/>
        </w:rPr>
        <w:t xml:space="preserve">. </w:t>
      </w:r>
      <w:r w:rsidR="00BD655A">
        <w:rPr>
          <w:rFonts w:ascii="Segoe UI" w:hAnsi="Segoe UI" w:cs="Segoe UI"/>
          <w:sz w:val="20"/>
          <w:szCs w:val="20"/>
        </w:rPr>
        <w:t xml:space="preserve">Pour plus d’informations </w:t>
      </w:r>
      <w:r w:rsidR="00A657EA">
        <w:rPr>
          <w:rFonts w:ascii="Segoe UI" w:hAnsi="Segoe UI" w:cs="Segoe UI"/>
          <w:sz w:val="20"/>
          <w:szCs w:val="20"/>
        </w:rPr>
        <w:t>concernant</w:t>
      </w:r>
      <w:r w:rsidR="00BD655A">
        <w:rPr>
          <w:rFonts w:ascii="Segoe UI" w:hAnsi="Segoe UI" w:cs="Segoe UI"/>
          <w:sz w:val="20"/>
          <w:szCs w:val="20"/>
        </w:rPr>
        <w:t xml:space="preserve"> ce comparatif entre Etats</w:t>
      </w:r>
      <w:r w:rsidR="00A657EA">
        <w:rPr>
          <w:rFonts w:ascii="Segoe UI" w:hAnsi="Segoe UI" w:cs="Segoe UI"/>
          <w:sz w:val="20"/>
          <w:szCs w:val="20"/>
        </w:rPr>
        <w:t>,</w:t>
      </w:r>
      <w:r w:rsidR="00BD655A">
        <w:rPr>
          <w:rFonts w:ascii="Segoe UI" w:hAnsi="Segoe UI" w:cs="Segoe UI"/>
          <w:sz w:val="20"/>
          <w:szCs w:val="20"/>
        </w:rPr>
        <w:t xml:space="preserve"> voir l’annexe</w:t>
      </w:r>
      <w:r w:rsidR="001C1DFC">
        <w:rPr>
          <w:rFonts w:ascii="Segoe UI" w:hAnsi="Segoe UI" w:cs="Segoe UI"/>
          <w:sz w:val="20"/>
          <w:szCs w:val="20"/>
        </w:rPr>
        <w:t xml:space="preserve"> au présent avis</w:t>
      </w:r>
      <w:r w:rsidR="00BD655A">
        <w:rPr>
          <w:rFonts w:ascii="Segoe UI" w:hAnsi="Segoe UI" w:cs="Segoe UI"/>
          <w:sz w:val="20"/>
          <w:szCs w:val="20"/>
        </w:rPr>
        <w:t xml:space="preserve"> </w:t>
      </w:r>
      <w:r w:rsidR="00A657EA">
        <w:rPr>
          <w:rFonts w:ascii="Segoe UI" w:hAnsi="Segoe UI" w:cs="Segoe UI"/>
          <w:sz w:val="20"/>
          <w:szCs w:val="20"/>
        </w:rPr>
        <w:t>consacrée</w:t>
      </w:r>
      <w:r w:rsidR="00BD655A">
        <w:rPr>
          <w:rFonts w:ascii="Segoe UI" w:hAnsi="Segoe UI" w:cs="Segoe UI"/>
          <w:sz w:val="20"/>
          <w:szCs w:val="20"/>
        </w:rPr>
        <w:t xml:space="preserve"> à l’</w:t>
      </w:r>
      <w:r w:rsidR="00A03491">
        <w:rPr>
          <w:rFonts w:ascii="Segoe UI" w:hAnsi="Segoe UI" w:cs="Segoe UI"/>
          <w:sz w:val="20"/>
          <w:szCs w:val="20"/>
        </w:rPr>
        <w:t>é</w:t>
      </w:r>
      <w:r w:rsidR="00BD655A">
        <w:rPr>
          <w:rFonts w:ascii="Segoe UI" w:hAnsi="Segoe UI" w:cs="Segoe UI"/>
          <w:sz w:val="20"/>
          <w:szCs w:val="20"/>
        </w:rPr>
        <w:t>tat des lieux.</w:t>
      </w:r>
    </w:p>
    <w:p w14:paraId="1B07A975" w14:textId="77777777" w:rsidR="00640F6E" w:rsidRPr="003219A1" w:rsidRDefault="00640F6E" w:rsidP="00A96E22">
      <w:pPr>
        <w:pStyle w:val="Sansinterligne"/>
        <w:rPr>
          <w:rFonts w:ascii="Segoe UI" w:hAnsi="Segoe UI" w:cs="Segoe UI"/>
          <w:sz w:val="20"/>
          <w:szCs w:val="20"/>
        </w:rPr>
      </w:pPr>
    </w:p>
    <w:p w14:paraId="0FFCBEA8" w14:textId="77777777" w:rsidR="00A96E22" w:rsidRPr="003219A1" w:rsidRDefault="00BD655A" w:rsidP="00A96E22">
      <w:pPr>
        <w:pStyle w:val="Sansinterligne"/>
        <w:rPr>
          <w:rFonts w:ascii="Segoe UI" w:hAnsi="Segoe UI" w:cs="Segoe UI"/>
          <w:sz w:val="20"/>
          <w:szCs w:val="20"/>
        </w:rPr>
      </w:pPr>
      <w:r>
        <w:rPr>
          <w:rFonts w:ascii="Segoe UI" w:hAnsi="Segoe UI" w:cs="Segoe UI"/>
          <w:sz w:val="20"/>
          <w:szCs w:val="20"/>
        </w:rPr>
        <w:t xml:space="preserve">Par conséquent, il y a lieu </w:t>
      </w:r>
      <w:r w:rsidR="00A96E22" w:rsidRPr="003219A1">
        <w:rPr>
          <w:rFonts w:ascii="Segoe UI" w:hAnsi="Segoe UI" w:cs="Segoe UI"/>
          <w:sz w:val="20"/>
          <w:szCs w:val="20"/>
        </w:rPr>
        <w:t>de développer l’offre, ce qui implique, d’une part, un engagement des éditeurs à rendre les contenus accessibles et, d’autre part, l’action des distributeurs, en tant qu’intermédiaires entre éditeurs et utilisateurs.</w:t>
      </w:r>
    </w:p>
    <w:p w14:paraId="6E2ADBA4" w14:textId="77777777" w:rsidR="00A96E22" w:rsidRPr="003219A1" w:rsidRDefault="00A96E22" w:rsidP="00A96E22">
      <w:pPr>
        <w:pStyle w:val="Sansinterligne"/>
        <w:rPr>
          <w:rFonts w:ascii="Segoe UI" w:hAnsi="Segoe UI" w:cs="Segoe UI"/>
          <w:sz w:val="20"/>
          <w:szCs w:val="20"/>
        </w:rPr>
      </w:pPr>
    </w:p>
    <w:p w14:paraId="7D390DA6" w14:textId="77777777" w:rsidR="00A96E22" w:rsidRDefault="00BD655A" w:rsidP="00A96E22">
      <w:pPr>
        <w:pStyle w:val="Sansinterligne"/>
        <w:rPr>
          <w:rFonts w:ascii="Segoe UI" w:hAnsi="Segoe UI" w:cs="Segoe UI"/>
          <w:sz w:val="20"/>
          <w:szCs w:val="20"/>
        </w:rPr>
      </w:pPr>
      <w:r>
        <w:rPr>
          <w:rFonts w:ascii="Segoe UI" w:hAnsi="Segoe UI" w:cs="Segoe UI"/>
          <w:sz w:val="20"/>
          <w:szCs w:val="20"/>
        </w:rPr>
        <w:t>Avec l’ambition de rejoindre le concert européen et international,</w:t>
      </w:r>
      <w:r w:rsidRPr="003219A1">
        <w:rPr>
          <w:rFonts w:ascii="Segoe UI" w:hAnsi="Segoe UI" w:cs="Segoe UI"/>
          <w:sz w:val="20"/>
          <w:szCs w:val="20"/>
        </w:rPr>
        <w:t xml:space="preserve"> </w:t>
      </w:r>
      <w:r w:rsidR="00A96E22" w:rsidRPr="003219A1">
        <w:rPr>
          <w:rFonts w:ascii="Segoe UI" w:hAnsi="Segoe UI" w:cs="Segoe UI"/>
          <w:sz w:val="20"/>
          <w:szCs w:val="20"/>
        </w:rPr>
        <w:t xml:space="preserve">l’accessibilité </w:t>
      </w:r>
      <w:r>
        <w:rPr>
          <w:rFonts w:ascii="Segoe UI" w:hAnsi="Segoe UI" w:cs="Segoe UI"/>
          <w:sz w:val="20"/>
          <w:szCs w:val="20"/>
        </w:rPr>
        <w:t>doit faire l’objet de nouveaux efforts</w:t>
      </w:r>
      <w:r w:rsidR="00A96E22" w:rsidRPr="003219A1">
        <w:rPr>
          <w:rFonts w:ascii="Segoe UI" w:hAnsi="Segoe UI" w:cs="Segoe UI"/>
          <w:sz w:val="20"/>
          <w:szCs w:val="20"/>
        </w:rPr>
        <w:t xml:space="preserve"> en Fédération Wallonie-Bruxelles, avec la participation de tous les acteurs concernés. Un tel processus peut certes représenter un changement dans des pratiques de longues années, mais comme tout changement, il peut apporter aussi de nouvelles opportunités, notamment en termes d’emploi</w:t>
      </w:r>
      <w:r>
        <w:rPr>
          <w:rFonts w:ascii="Segoe UI" w:hAnsi="Segoe UI" w:cs="Segoe UI"/>
          <w:sz w:val="20"/>
          <w:szCs w:val="20"/>
        </w:rPr>
        <w:t xml:space="preserve">, tout en servant </w:t>
      </w:r>
      <w:r w:rsidR="00A96E22" w:rsidRPr="003219A1">
        <w:rPr>
          <w:rFonts w:ascii="Segoe UI" w:hAnsi="Segoe UI" w:cs="Segoe UI"/>
          <w:sz w:val="20"/>
          <w:szCs w:val="20"/>
        </w:rPr>
        <w:t>le bien commun. Il faut aussi souligner que les obligations imposées aux éditeurs et distributeurs le sont afin de garantir l’effectivité des droits des personnes en situation de déficience sensorielle et, au-delà, de toutes les personnes qui bénéficieront de l’accessibilit</w:t>
      </w:r>
      <w:r w:rsidR="00640A2B">
        <w:rPr>
          <w:rFonts w:ascii="Segoe UI" w:hAnsi="Segoe UI" w:cs="Segoe UI"/>
          <w:sz w:val="20"/>
          <w:szCs w:val="20"/>
        </w:rPr>
        <w:t>é accrue</w:t>
      </w:r>
      <w:r w:rsidR="00A96E22" w:rsidRPr="003219A1">
        <w:rPr>
          <w:rFonts w:ascii="Segoe UI" w:hAnsi="Segoe UI" w:cs="Segoe UI"/>
          <w:sz w:val="20"/>
          <w:szCs w:val="20"/>
        </w:rPr>
        <w:t>.</w:t>
      </w:r>
    </w:p>
    <w:p w14:paraId="10CD88E0" w14:textId="77777777" w:rsidR="00640A2B" w:rsidRDefault="00640A2B" w:rsidP="00A96E22">
      <w:pPr>
        <w:pStyle w:val="Sansinterligne"/>
        <w:rPr>
          <w:rFonts w:ascii="Segoe UI" w:hAnsi="Segoe UI" w:cs="Segoe UI"/>
          <w:sz w:val="20"/>
          <w:szCs w:val="20"/>
        </w:rPr>
      </w:pPr>
    </w:p>
    <w:p w14:paraId="3808BEAF" w14:textId="77777777" w:rsidR="00640A2B" w:rsidRDefault="00640A2B" w:rsidP="00A96E22">
      <w:pPr>
        <w:pStyle w:val="Sansinterligne"/>
        <w:rPr>
          <w:rFonts w:ascii="Segoe UI" w:hAnsi="Segoe UI" w:cs="Segoe UI"/>
          <w:sz w:val="20"/>
          <w:szCs w:val="20"/>
        </w:rPr>
      </w:pPr>
      <w:r>
        <w:rPr>
          <w:rFonts w:ascii="Segoe UI" w:hAnsi="Segoe UI" w:cs="Segoe UI"/>
          <w:sz w:val="20"/>
          <w:szCs w:val="20"/>
        </w:rPr>
        <w:t>L’objectif du présent règlement est d’assurer, à terme, à chacun et chacune l’accessibilité à l’ensemble des programmes et en tout temps.</w:t>
      </w:r>
    </w:p>
    <w:p w14:paraId="42881A16" w14:textId="77777777" w:rsidR="00A96E22" w:rsidRDefault="008B53AE" w:rsidP="00F57333">
      <w:pPr>
        <w:autoSpaceDE w:val="0"/>
        <w:autoSpaceDN w:val="0"/>
        <w:adjustRightInd w:val="0"/>
        <w:spacing w:after="0" w:line="240" w:lineRule="auto"/>
        <w:rPr>
          <w:rFonts w:ascii="Segoe UI" w:hAnsi="Segoe UI" w:cs="Segoe UI"/>
          <w:b/>
          <w:bCs/>
          <w:color w:val="000000"/>
          <w:sz w:val="20"/>
          <w:szCs w:val="20"/>
        </w:rPr>
      </w:pPr>
      <w:r>
        <w:rPr>
          <w:rFonts w:ascii="Segoe UI" w:hAnsi="Segoe UI" w:cs="Segoe UI"/>
          <w:b/>
          <w:bCs/>
          <w:color w:val="000000"/>
          <w:sz w:val="20"/>
          <w:szCs w:val="20"/>
        </w:rPr>
        <w:br w:type="page"/>
      </w:r>
    </w:p>
    <w:p w14:paraId="7A5DA803" w14:textId="77777777" w:rsidR="00A96E22" w:rsidRPr="00F95108" w:rsidRDefault="00A96E22" w:rsidP="00A96E22">
      <w:pPr>
        <w:autoSpaceDE w:val="0"/>
        <w:autoSpaceDN w:val="0"/>
        <w:adjustRightInd w:val="0"/>
        <w:spacing w:after="0" w:line="240" w:lineRule="auto"/>
        <w:rPr>
          <w:rFonts w:ascii="Segoe UI" w:hAnsi="Segoe UI" w:cs="Segoe UI"/>
          <w:b/>
          <w:color w:val="000000"/>
          <w:sz w:val="20"/>
          <w:szCs w:val="20"/>
        </w:rPr>
      </w:pPr>
      <w:r>
        <w:rPr>
          <w:rFonts w:ascii="Segoe UI" w:hAnsi="Segoe UI" w:cs="Segoe UI"/>
          <w:b/>
          <w:color w:val="000000"/>
          <w:sz w:val="20"/>
          <w:szCs w:val="20"/>
          <w:highlight w:val="lightGray"/>
        </w:rPr>
        <w:lastRenderedPageBreak/>
        <w:t>CONCLUSION</w:t>
      </w:r>
    </w:p>
    <w:p w14:paraId="76037C1D" w14:textId="77777777" w:rsidR="00A96E22" w:rsidRDefault="00A96E22" w:rsidP="00F57333">
      <w:pPr>
        <w:autoSpaceDE w:val="0"/>
        <w:autoSpaceDN w:val="0"/>
        <w:adjustRightInd w:val="0"/>
        <w:spacing w:after="0" w:line="240" w:lineRule="auto"/>
        <w:rPr>
          <w:rFonts w:ascii="Segoe UI" w:hAnsi="Segoe UI" w:cs="Segoe UI"/>
          <w:b/>
          <w:bCs/>
          <w:color w:val="000000"/>
          <w:sz w:val="20"/>
          <w:szCs w:val="20"/>
        </w:rPr>
      </w:pPr>
    </w:p>
    <w:p w14:paraId="7EBD5CA4" w14:textId="77777777" w:rsidR="00A96E22" w:rsidRDefault="00A96E22" w:rsidP="00A96E22">
      <w:pPr>
        <w:pStyle w:val="Sansinterligne"/>
        <w:rPr>
          <w:rFonts w:ascii="Segoe UI" w:hAnsi="Segoe UI" w:cs="Segoe UI"/>
          <w:sz w:val="20"/>
          <w:szCs w:val="20"/>
        </w:rPr>
      </w:pPr>
      <w:r>
        <w:rPr>
          <w:rFonts w:ascii="Segoe UI" w:hAnsi="Segoe UI" w:cs="Segoe UI"/>
          <w:sz w:val="20"/>
          <w:szCs w:val="20"/>
        </w:rPr>
        <w:t xml:space="preserve">Afin </w:t>
      </w:r>
      <w:r w:rsidRPr="00434CC8">
        <w:rPr>
          <w:rFonts w:ascii="Segoe UI" w:hAnsi="Segoe UI" w:cs="Segoe UI"/>
          <w:sz w:val="20"/>
          <w:szCs w:val="20"/>
        </w:rPr>
        <w:t>de poursuivre l’amélioration de l’accès des personnes en situation de déficience sensorielle aux services de médias audiovisuels</w:t>
      </w:r>
      <w:r>
        <w:rPr>
          <w:rFonts w:ascii="Segoe UI" w:hAnsi="Segoe UI" w:cs="Segoe UI"/>
          <w:sz w:val="20"/>
          <w:szCs w:val="20"/>
        </w:rPr>
        <w:t xml:space="preserve">, le Collège d’avis estime nécessaire d’adopter un nouveau règlement. Ces mesures permettront </w:t>
      </w:r>
      <w:r w:rsidR="00B377A6">
        <w:rPr>
          <w:rFonts w:ascii="Segoe UI" w:hAnsi="Segoe UI" w:cs="Segoe UI"/>
          <w:sz w:val="20"/>
          <w:szCs w:val="20"/>
        </w:rPr>
        <w:t xml:space="preserve">également </w:t>
      </w:r>
      <w:r>
        <w:rPr>
          <w:rFonts w:ascii="Segoe UI" w:hAnsi="Segoe UI" w:cs="Segoe UI"/>
          <w:sz w:val="20"/>
          <w:szCs w:val="20"/>
        </w:rPr>
        <w:t>une meilleure accessibilité à d’autres personnes à besoin spécifique</w:t>
      </w:r>
      <w:r w:rsidR="00B377A6">
        <w:rPr>
          <w:rFonts w:ascii="Segoe UI" w:hAnsi="Segoe UI" w:cs="Segoe UI"/>
          <w:sz w:val="20"/>
          <w:szCs w:val="20"/>
        </w:rPr>
        <w:t>.</w:t>
      </w:r>
    </w:p>
    <w:p w14:paraId="41980660" w14:textId="77777777" w:rsidR="00A96E22" w:rsidRDefault="00A96E22" w:rsidP="00A96E22">
      <w:pPr>
        <w:pStyle w:val="Sansinterligne"/>
        <w:rPr>
          <w:rFonts w:ascii="Segoe UI" w:hAnsi="Segoe UI" w:cs="Segoe UI"/>
          <w:sz w:val="20"/>
          <w:szCs w:val="20"/>
        </w:rPr>
      </w:pPr>
    </w:p>
    <w:p w14:paraId="00396207" w14:textId="77777777" w:rsidR="00A96E22" w:rsidRDefault="00A96E22" w:rsidP="00A96E22">
      <w:pPr>
        <w:pStyle w:val="Sansinterligne"/>
        <w:rPr>
          <w:rFonts w:ascii="Segoe UI" w:hAnsi="Segoe UI" w:cs="Segoe UI"/>
          <w:sz w:val="20"/>
          <w:szCs w:val="20"/>
        </w:rPr>
      </w:pPr>
      <w:r>
        <w:rPr>
          <w:rFonts w:ascii="Segoe UI" w:hAnsi="Segoe UI" w:cs="Segoe UI"/>
          <w:sz w:val="20"/>
          <w:szCs w:val="20"/>
        </w:rPr>
        <w:t>Pour assurer la cohérence des textes, il paraît opportun de ne pas procéder à des modifications du règlement de 2011, mais d’opter plutôt pour la rédaction d’un nouveau texte, abrogeant et remplaçant son prédécesseur.</w:t>
      </w:r>
    </w:p>
    <w:p w14:paraId="34724F28" w14:textId="77777777" w:rsidR="00A96E22" w:rsidRDefault="00A96E22" w:rsidP="00A96E22">
      <w:pPr>
        <w:pStyle w:val="Sansinterligne"/>
        <w:rPr>
          <w:rFonts w:ascii="Segoe UI" w:hAnsi="Segoe UI" w:cs="Segoe UI"/>
          <w:sz w:val="20"/>
          <w:szCs w:val="20"/>
        </w:rPr>
      </w:pPr>
    </w:p>
    <w:p w14:paraId="2053763F" w14:textId="77777777" w:rsidR="00A96E22" w:rsidRDefault="00A96E22" w:rsidP="00A96E22">
      <w:pPr>
        <w:pStyle w:val="Sansinterligne"/>
        <w:rPr>
          <w:rFonts w:ascii="Segoe UI" w:hAnsi="Segoe UI" w:cs="Segoe UI"/>
          <w:sz w:val="20"/>
          <w:szCs w:val="20"/>
        </w:rPr>
      </w:pPr>
      <w:r>
        <w:rPr>
          <w:rFonts w:ascii="Segoe UI" w:hAnsi="Segoe UI" w:cs="Segoe UI"/>
          <w:sz w:val="20"/>
          <w:szCs w:val="20"/>
        </w:rPr>
        <w:t xml:space="preserve">Le règlement introduit notamment des règles relatives aux services de la société de l’information, en ce qu’il impose des obligations en matière de guides électroniques de programmes (EPG) et de services à la demande. Il est donc soumis à la </w:t>
      </w:r>
      <w:r w:rsidRPr="00C82FBC">
        <w:rPr>
          <w:rFonts w:ascii="Segoe UI" w:hAnsi="Segoe UI" w:cs="Segoe UI"/>
          <w:sz w:val="20"/>
          <w:szCs w:val="20"/>
        </w:rPr>
        <w:t>procédure de notification prévue par l’article 5 de la Directive (UE) 2015/1535 du Parlement européen et du Conseil du 9 septembre 2015 prévoyant une procédure d’information dans le domaine des réglementations techniques et des règles relatives aux services de la société de l’information</w:t>
      </w:r>
      <w:r>
        <w:rPr>
          <w:rFonts w:ascii="Segoe UI" w:hAnsi="Segoe UI" w:cs="Segoe UI"/>
          <w:sz w:val="20"/>
          <w:szCs w:val="20"/>
        </w:rPr>
        <w:t>.</w:t>
      </w:r>
    </w:p>
    <w:p w14:paraId="3CEC000A" w14:textId="77777777" w:rsidR="007C59DC" w:rsidRDefault="007C59DC" w:rsidP="00A96E22">
      <w:pPr>
        <w:pStyle w:val="Sansinterligne"/>
        <w:rPr>
          <w:rFonts w:ascii="Segoe UI" w:hAnsi="Segoe UI" w:cs="Segoe UI"/>
          <w:sz w:val="20"/>
          <w:szCs w:val="20"/>
        </w:rPr>
      </w:pPr>
    </w:p>
    <w:p w14:paraId="44CA5F77" w14:textId="77777777" w:rsidR="007C59DC" w:rsidRDefault="007C59DC" w:rsidP="00A96E22">
      <w:pPr>
        <w:pStyle w:val="Sansinterligne"/>
        <w:rPr>
          <w:rFonts w:ascii="Segoe UI" w:hAnsi="Segoe UI" w:cs="Segoe UI"/>
          <w:sz w:val="20"/>
          <w:szCs w:val="20"/>
        </w:rPr>
      </w:pPr>
      <w:r>
        <w:rPr>
          <w:rFonts w:ascii="Segoe UI" w:hAnsi="Segoe UI" w:cs="Segoe UI"/>
          <w:sz w:val="20"/>
          <w:szCs w:val="20"/>
        </w:rPr>
        <w:t>Il est transmis</w:t>
      </w:r>
      <w:r w:rsidR="001E0FCF">
        <w:rPr>
          <w:rFonts w:ascii="Segoe UI" w:hAnsi="Segoe UI" w:cs="Segoe UI"/>
          <w:sz w:val="20"/>
          <w:szCs w:val="20"/>
        </w:rPr>
        <w:t xml:space="preserve"> au Gouvernement</w:t>
      </w:r>
      <w:r w:rsidR="00CE5E6A">
        <w:rPr>
          <w:rFonts w:ascii="Segoe UI" w:hAnsi="Segoe UI" w:cs="Segoe UI"/>
          <w:sz w:val="20"/>
          <w:szCs w:val="20"/>
        </w:rPr>
        <w:t xml:space="preserve"> de la Communauté française</w:t>
      </w:r>
      <w:r>
        <w:rPr>
          <w:rFonts w:ascii="Segoe UI" w:hAnsi="Segoe UI" w:cs="Segoe UI"/>
          <w:sz w:val="20"/>
          <w:szCs w:val="20"/>
        </w:rPr>
        <w:t>, conformément à l’article 135, § 1</w:t>
      </w:r>
      <w:r w:rsidRPr="007C59DC">
        <w:rPr>
          <w:rFonts w:ascii="Segoe UI" w:hAnsi="Segoe UI" w:cs="Segoe UI"/>
          <w:sz w:val="20"/>
          <w:szCs w:val="20"/>
          <w:vertAlign w:val="superscript"/>
        </w:rPr>
        <w:t>er</w:t>
      </w:r>
      <w:r>
        <w:rPr>
          <w:rFonts w:ascii="Segoe UI" w:hAnsi="Segoe UI" w:cs="Segoe UI"/>
          <w:sz w:val="20"/>
          <w:szCs w:val="20"/>
        </w:rPr>
        <w:t>, 5°, du décret</w:t>
      </w:r>
      <w:r w:rsidR="001E0FCF">
        <w:rPr>
          <w:rFonts w:ascii="Segoe UI" w:hAnsi="Segoe UI" w:cs="Segoe UI"/>
          <w:sz w:val="20"/>
          <w:szCs w:val="20"/>
        </w:rPr>
        <w:t>,</w:t>
      </w:r>
      <w:r>
        <w:rPr>
          <w:rFonts w:ascii="Segoe UI" w:hAnsi="Segoe UI" w:cs="Segoe UI"/>
          <w:sz w:val="20"/>
          <w:szCs w:val="20"/>
        </w:rPr>
        <w:t xml:space="preserve"> pour approbation afin d’avoir force obligatoire.</w:t>
      </w:r>
    </w:p>
    <w:p w14:paraId="22BD3E49" w14:textId="77777777" w:rsidR="00A96E22" w:rsidRDefault="00A96E22" w:rsidP="00A96E22">
      <w:pPr>
        <w:pStyle w:val="Sansinterligne"/>
        <w:rPr>
          <w:rFonts w:ascii="Segoe UI" w:hAnsi="Segoe UI" w:cs="Segoe UI"/>
          <w:sz w:val="20"/>
          <w:szCs w:val="20"/>
        </w:rPr>
      </w:pPr>
    </w:p>
    <w:p w14:paraId="510B3921" w14:textId="77777777" w:rsidR="00A96E22" w:rsidRDefault="00A96E22" w:rsidP="00A96E22">
      <w:pPr>
        <w:pStyle w:val="Sansinterligne"/>
        <w:rPr>
          <w:rFonts w:ascii="Segoe UI" w:hAnsi="Segoe UI" w:cs="Segoe UI"/>
          <w:sz w:val="20"/>
          <w:szCs w:val="20"/>
        </w:rPr>
      </w:pPr>
      <w:r>
        <w:rPr>
          <w:rFonts w:ascii="Segoe UI" w:hAnsi="Segoe UI" w:cs="Segoe UI"/>
          <w:sz w:val="20"/>
          <w:szCs w:val="20"/>
        </w:rPr>
        <w:t xml:space="preserve">Le règlement comporte des obligations de résultat et des obligations de </w:t>
      </w:r>
      <w:r w:rsidR="00B377A6">
        <w:rPr>
          <w:rFonts w:ascii="Segoe UI" w:hAnsi="Segoe UI" w:cs="Segoe UI"/>
          <w:sz w:val="20"/>
          <w:szCs w:val="20"/>
        </w:rPr>
        <w:t>moyens</w:t>
      </w:r>
      <w:r>
        <w:rPr>
          <w:rFonts w:ascii="Segoe UI" w:hAnsi="Segoe UI" w:cs="Segoe UI"/>
          <w:sz w:val="20"/>
          <w:szCs w:val="20"/>
        </w:rPr>
        <w:t>. Ces dernières sont formulées en recourant systématiquement à l’emploi de l’expression « mettre tout en œuvre ».</w:t>
      </w:r>
      <w:r w:rsidR="000176FE">
        <w:rPr>
          <w:rFonts w:ascii="Segoe UI" w:hAnsi="Segoe UI" w:cs="Segoe UI"/>
          <w:sz w:val="20"/>
          <w:szCs w:val="20"/>
        </w:rPr>
        <w:t xml:space="preserve"> Il est à noter que l’obligation de moyen</w:t>
      </w:r>
      <w:r w:rsidR="001E0FCF">
        <w:rPr>
          <w:rFonts w:ascii="Segoe UI" w:hAnsi="Segoe UI" w:cs="Segoe UI"/>
          <w:sz w:val="20"/>
          <w:szCs w:val="20"/>
        </w:rPr>
        <w:t>s</w:t>
      </w:r>
      <w:r w:rsidR="000176FE">
        <w:rPr>
          <w:rFonts w:ascii="Segoe UI" w:hAnsi="Segoe UI" w:cs="Segoe UI"/>
          <w:sz w:val="20"/>
          <w:szCs w:val="20"/>
        </w:rPr>
        <w:t xml:space="preserve"> ne re</w:t>
      </w:r>
      <w:r w:rsidR="001E32C6">
        <w:rPr>
          <w:rFonts w:ascii="Segoe UI" w:hAnsi="Segoe UI" w:cs="Segoe UI"/>
          <w:sz w:val="20"/>
          <w:szCs w:val="20"/>
        </w:rPr>
        <w:t>vient</w:t>
      </w:r>
      <w:r w:rsidR="000176FE">
        <w:rPr>
          <w:rFonts w:ascii="Segoe UI" w:hAnsi="Segoe UI" w:cs="Segoe UI"/>
          <w:sz w:val="20"/>
          <w:szCs w:val="20"/>
        </w:rPr>
        <w:t xml:space="preserve"> pas à une absence d’obligations. Le règlement a été conçu de manière à formuler de réels objectifs à atteindre.</w:t>
      </w:r>
      <w:r w:rsidR="00180EDF">
        <w:rPr>
          <w:rFonts w:ascii="Segoe UI" w:hAnsi="Segoe UI" w:cs="Segoe UI"/>
          <w:sz w:val="20"/>
          <w:szCs w:val="20"/>
        </w:rPr>
        <w:t xml:space="preserve"> Ceux-ci </w:t>
      </w:r>
      <w:r w:rsidR="0017760E">
        <w:rPr>
          <w:rFonts w:ascii="Segoe UI" w:hAnsi="Segoe UI" w:cs="Segoe UI"/>
          <w:sz w:val="20"/>
          <w:szCs w:val="20"/>
        </w:rPr>
        <w:t>seront</w:t>
      </w:r>
      <w:r w:rsidR="00180EDF">
        <w:rPr>
          <w:rFonts w:ascii="Segoe UI" w:hAnsi="Segoe UI" w:cs="Segoe UI"/>
          <w:sz w:val="20"/>
          <w:szCs w:val="20"/>
        </w:rPr>
        <w:t xml:space="preserve"> évalués </w:t>
      </w:r>
      <w:r w:rsidR="00180EDF" w:rsidRPr="00180EDF">
        <w:rPr>
          <w:rFonts w:ascii="Segoe UI" w:hAnsi="Segoe UI" w:cs="Segoe UI"/>
          <w:sz w:val="20"/>
          <w:szCs w:val="20"/>
        </w:rPr>
        <w:t>de manière raisonnable, en tenant compte de l’évolution générale des efforts accomplis dans la durée, sans stigmatiser d’éventuels reculs constatés sur une année, s’ils ne sont pas significatifs et ne traduisent pas un recul global de l’investissement dans l’accessibilité des programmes aux déficients sensoriels.</w:t>
      </w:r>
    </w:p>
    <w:p w14:paraId="369B9330" w14:textId="77777777" w:rsidR="00A96E22" w:rsidRPr="00180484" w:rsidRDefault="00A96E22" w:rsidP="00A96E22">
      <w:pPr>
        <w:pStyle w:val="Sansinterligne"/>
        <w:rPr>
          <w:rFonts w:ascii="Segoe UI" w:hAnsi="Segoe UI" w:cs="Segoe UI"/>
          <w:sz w:val="20"/>
          <w:szCs w:val="20"/>
        </w:rPr>
      </w:pPr>
    </w:p>
    <w:p w14:paraId="096A5702" w14:textId="77777777" w:rsidR="00A96E22" w:rsidRPr="008B0EC0" w:rsidRDefault="00A96E22" w:rsidP="008B0EC0">
      <w:pPr>
        <w:pStyle w:val="Titre2"/>
        <w:rPr>
          <w:rFonts w:ascii="Segoe UI" w:hAnsi="Segoe UI" w:cs="Segoe UI"/>
          <w:color w:val="000000" w:themeColor="text1"/>
          <w:sz w:val="20"/>
          <w:szCs w:val="20"/>
        </w:rPr>
      </w:pPr>
      <w:r w:rsidRPr="008B0EC0">
        <w:rPr>
          <w:rFonts w:ascii="Segoe UI" w:hAnsi="Segoe UI" w:cs="Segoe UI"/>
          <w:color w:val="000000" w:themeColor="text1"/>
          <w:sz w:val="20"/>
          <w:szCs w:val="20"/>
        </w:rPr>
        <w:t>Commentaire des articles</w:t>
      </w:r>
    </w:p>
    <w:p w14:paraId="4F988E8A" w14:textId="77777777" w:rsidR="00A96E22" w:rsidRPr="00F95108" w:rsidRDefault="00A96E22" w:rsidP="00F57333">
      <w:pPr>
        <w:autoSpaceDE w:val="0"/>
        <w:autoSpaceDN w:val="0"/>
        <w:adjustRightInd w:val="0"/>
        <w:spacing w:after="0" w:line="240" w:lineRule="auto"/>
        <w:rPr>
          <w:rFonts w:ascii="Segoe UI" w:hAnsi="Segoe UI" w:cs="Segoe UI"/>
          <w:b/>
          <w:bCs/>
          <w:color w:val="000000"/>
          <w:sz w:val="20"/>
          <w:szCs w:val="20"/>
        </w:rPr>
      </w:pPr>
    </w:p>
    <w:p w14:paraId="2AA1216C" w14:textId="77777777" w:rsidR="000F62DC" w:rsidRPr="00F95108" w:rsidRDefault="00F95108" w:rsidP="002F744A">
      <w:pPr>
        <w:keepNext/>
        <w:autoSpaceDE w:val="0"/>
        <w:autoSpaceDN w:val="0"/>
        <w:adjustRightInd w:val="0"/>
        <w:spacing w:after="0" w:line="240" w:lineRule="auto"/>
        <w:rPr>
          <w:rFonts w:ascii="Segoe UI" w:hAnsi="Segoe UI" w:cs="Segoe UI"/>
          <w:b/>
          <w:sz w:val="20"/>
          <w:szCs w:val="20"/>
        </w:rPr>
      </w:pPr>
      <w:r w:rsidRPr="00F95108">
        <w:rPr>
          <w:rFonts w:ascii="Segoe UI" w:hAnsi="Segoe UI" w:cs="Segoe UI"/>
          <w:b/>
          <w:sz w:val="20"/>
          <w:szCs w:val="20"/>
          <w:highlight w:val="lightGray"/>
        </w:rPr>
        <w:t>CHAPITRE 1</w:t>
      </w:r>
      <w:r w:rsidR="00D67DA8" w:rsidRPr="00D67DA8">
        <w:rPr>
          <w:rFonts w:ascii="Segoe UI" w:hAnsi="Segoe UI" w:cs="Segoe UI"/>
          <w:b/>
          <w:sz w:val="20"/>
          <w:szCs w:val="20"/>
          <w:highlight w:val="lightGray"/>
          <w:vertAlign w:val="superscript"/>
        </w:rPr>
        <w:t>er</w:t>
      </w:r>
      <w:r w:rsidR="009D53DF" w:rsidRPr="00F95108">
        <w:rPr>
          <w:rFonts w:ascii="Segoe UI" w:hAnsi="Segoe UI" w:cs="Segoe UI"/>
          <w:b/>
          <w:sz w:val="20"/>
          <w:szCs w:val="20"/>
          <w:highlight w:val="lightGray"/>
        </w:rPr>
        <w:t xml:space="preserve">. </w:t>
      </w:r>
      <w:r w:rsidR="000F62DC" w:rsidRPr="00F95108">
        <w:rPr>
          <w:rFonts w:ascii="Segoe UI" w:hAnsi="Segoe UI" w:cs="Segoe UI"/>
          <w:b/>
          <w:sz w:val="20"/>
          <w:szCs w:val="20"/>
          <w:highlight w:val="lightGray"/>
        </w:rPr>
        <w:t>DISPOSITIONS GENERALES</w:t>
      </w:r>
    </w:p>
    <w:p w14:paraId="028BE52F" w14:textId="77777777" w:rsidR="0035763E" w:rsidRDefault="0035763E" w:rsidP="002F744A">
      <w:pPr>
        <w:keepNext/>
        <w:autoSpaceDE w:val="0"/>
        <w:autoSpaceDN w:val="0"/>
        <w:adjustRightInd w:val="0"/>
        <w:spacing w:after="0" w:line="240" w:lineRule="auto"/>
        <w:rPr>
          <w:rFonts w:ascii="Segoe UI" w:hAnsi="Segoe UI" w:cs="Segoe UI"/>
          <w:b/>
          <w:sz w:val="20"/>
          <w:szCs w:val="20"/>
          <w:highlight w:val="lightGray"/>
        </w:rPr>
      </w:pPr>
    </w:p>
    <w:p w14:paraId="4BE3F159" w14:textId="77777777" w:rsidR="0030544A" w:rsidRDefault="00F95108" w:rsidP="0030544A">
      <w:pPr>
        <w:autoSpaceDE w:val="0"/>
        <w:autoSpaceDN w:val="0"/>
        <w:adjustRightInd w:val="0"/>
        <w:spacing w:after="0" w:line="240" w:lineRule="auto"/>
        <w:rPr>
          <w:rFonts w:ascii="Segoe UI" w:hAnsi="Segoe UI" w:cs="Segoe UI"/>
          <w:sz w:val="18"/>
          <w:szCs w:val="18"/>
        </w:rPr>
      </w:pPr>
      <w:r w:rsidRPr="00F95108">
        <w:rPr>
          <w:rFonts w:ascii="Segoe UI" w:hAnsi="Segoe UI" w:cs="Segoe UI"/>
          <w:b/>
          <w:sz w:val="18"/>
          <w:szCs w:val="18"/>
        </w:rPr>
        <w:t>Article 1</w:t>
      </w:r>
      <w:r w:rsidRPr="00F95108">
        <w:rPr>
          <w:rFonts w:ascii="Segoe UI" w:hAnsi="Segoe UI" w:cs="Segoe UI"/>
          <w:b/>
          <w:sz w:val="18"/>
          <w:szCs w:val="18"/>
          <w:vertAlign w:val="superscript"/>
        </w:rPr>
        <w:t>er</w:t>
      </w:r>
    </w:p>
    <w:p w14:paraId="02AEC2CC" w14:textId="77777777" w:rsidR="0030544A" w:rsidRDefault="0030544A" w:rsidP="0030544A">
      <w:pPr>
        <w:autoSpaceDE w:val="0"/>
        <w:autoSpaceDN w:val="0"/>
        <w:adjustRightInd w:val="0"/>
        <w:spacing w:after="0" w:line="240" w:lineRule="auto"/>
        <w:rPr>
          <w:rFonts w:ascii="Segoe UI" w:hAnsi="Segoe UI" w:cs="Segoe UI"/>
          <w:sz w:val="20"/>
          <w:szCs w:val="20"/>
        </w:rPr>
      </w:pPr>
    </w:p>
    <w:p w14:paraId="0573BFF7" w14:textId="77777777" w:rsidR="00F95108" w:rsidRPr="0030544A" w:rsidRDefault="00D67DA8" w:rsidP="0030544A">
      <w:pPr>
        <w:autoSpaceDE w:val="0"/>
        <w:autoSpaceDN w:val="0"/>
        <w:adjustRightInd w:val="0"/>
        <w:spacing w:after="0" w:line="240" w:lineRule="auto"/>
        <w:rPr>
          <w:rFonts w:ascii="Segoe UI" w:hAnsi="Segoe UI" w:cs="Segoe UI"/>
          <w:sz w:val="18"/>
          <w:szCs w:val="18"/>
        </w:rPr>
      </w:pPr>
      <w:r>
        <w:rPr>
          <w:rFonts w:ascii="Segoe UI" w:hAnsi="Segoe UI" w:cs="Segoe UI"/>
          <w:sz w:val="20"/>
          <w:szCs w:val="20"/>
        </w:rPr>
        <w:t xml:space="preserve">Cet article comporte différentes définitions légales de concepts utilisés dans le règlement. Conformément aux principes de la légistique formelle, les concepts ne sont définis que lorsqu’ils sont différents de ceux employés dans le décret </w:t>
      </w:r>
      <w:r w:rsidRPr="00EF7EC1">
        <w:rPr>
          <w:rFonts w:ascii="Segoe UI" w:hAnsi="Segoe UI" w:cs="Segoe UI"/>
          <w:sz w:val="20"/>
          <w:szCs w:val="20"/>
        </w:rPr>
        <w:t>sur les services de médias audiovisuels, coordonné le 26 mars 2009</w:t>
      </w:r>
      <w:r>
        <w:rPr>
          <w:rFonts w:ascii="Segoe UI" w:hAnsi="Segoe UI" w:cs="Segoe UI"/>
          <w:sz w:val="20"/>
          <w:szCs w:val="20"/>
        </w:rPr>
        <w:t>. Dans certains cas (comme « éditeurs », « distributeurs »), il s’agit en revanche de limiter à un seul mot un concept, de manière à faciliter la lecture. Les définitions ne contiennent, à dessein, pas de caractère normatif : ainsi, le sous-titrage est défini de manière générale à l’article 1</w:t>
      </w:r>
      <w:r w:rsidRPr="00EF7EC1">
        <w:rPr>
          <w:rFonts w:ascii="Segoe UI" w:hAnsi="Segoe UI" w:cs="Segoe UI"/>
          <w:sz w:val="20"/>
          <w:szCs w:val="20"/>
          <w:vertAlign w:val="superscript"/>
        </w:rPr>
        <w:t>er</w:t>
      </w:r>
      <w:r>
        <w:rPr>
          <w:rFonts w:ascii="Segoe UI" w:hAnsi="Segoe UI" w:cs="Segoe UI"/>
          <w:sz w:val="20"/>
          <w:szCs w:val="20"/>
        </w:rPr>
        <w:t>, mais les obligations que doit remplir un sous-titrage adapté aux personnes en situation de déficience sensorielle sont précisées à l’article 6.</w:t>
      </w:r>
    </w:p>
    <w:p w14:paraId="44980E85" w14:textId="77777777" w:rsidR="00D67DA8" w:rsidRDefault="00D67DA8" w:rsidP="00D67DA8">
      <w:pPr>
        <w:pStyle w:val="Sansinterligne"/>
        <w:tabs>
          <w:tab w:val="left" w:pos="1840"/>
        </w:tabs>
        <w:rPr>
          <w:rFonts w:ascii="Segoe UI" w:hAnsi="Segoe UI" w:cs="Segoe UI"/>
          <w:b/>
          <w:sz w:val="20"/>
          <w:szCs w:val="20"/>
        </w:rPr>
      </w:pPr>
    </w:p>
    <w:p w14:paraId="1871E019" w14:textId="77777777" w:rsidR="00D67DA8" w:rsidRPr="00D67DA8" w:rsidRDefault="00D67DA8" w:rsidP="00D67DA8">
      <w:pPr>
        <w:pStyle w:val="Sansinterligne"/>
        <w:tabs>
          <w:tab w:val="left" w:pos="1840"/>
        </w:tabs>
        <w:rPr>
          <w:rFonts w:ascii="Segoe UI" w:hAnsi="Segoe UI" w:cs="Segoe UI"/>
          <w:b/>
          <w:sz w:val="20"/>
          <w:szCs w:val="20"/>
        </w:rPr>
      </w:pPr>
      <w:r w:rsidRPr="00D67DA8">
        <w:rPr>
          <w:rFonts w:ascii="Segoe UI" w:hAnsi="Segoe UI" w:cs="Segoe UI"/>
          <w:b/>
          <w:sz w:val="20"/>
          <w:szCs w:val="20"/>
        </w:rPr>
        <w:t>Article 2</w:t>
      </w:r>
    </w:p>
    <w:p w14:paraId="63AED6D4" w14:textId="77777777" w:rsidR="00D67DA8" w:rsidRDefault="00D67DA8" w:rsidP="00D67DA8">
      <w:pPr>
        <w:pStyle w:val="Sansinterligne"/>
        <w:tabs>
          <w:tab w:val="left" w:pos="1840"/>
        </w:tabs>
        <w:rPr>
          <w:rFonts w:ascii="Segoe UI" w:hAnsi="Segoe UI" w:cs="Segoe UI"/>
          <w:sz w:val="20"/>
          <w:szCs w:val="20"/>
        </w:rPr>
      </w:pPr>
    </w:p>
    <w:p w14:paraId="45746240" w14:textId="77777777" w:rsidR="00D67DA8" w:rsidRPr="00180484" w:rsidRDefault="00D67DA8" w:rsidP="00D67DA8">
      <w:pPr>
        <w:pStyle w:val="Sansinterligne"/>
        <w:tabs>
          <w:tab w:val="left" w:pos="1840"/>
        </w:tabs>
        <w:rPr>
          <w:rFonts w:ascii="Segoe UI" w:hAnsi="Segoe UI" w:cs="Segoe UI"/>
          <w:sz w:val="20"/>
          <w:szCs w:val="20"/>
        </w:rPr>
      </w:pPr>
      <w:r>
        <w:rPr>
          <w:rFonts w:ascii="Segoe UI" w:hAnsi="Segoe UI" w:cs="Segoe UI"/>
          <w:sz w:val="20"/>
          <w:szCs w:val="20"/>
        </w:rPr>
        <w:t xml:space="preserve">Cette disposition fixe, d’une part, le champ d’application </w:t>
      </w:r>
      <w:r w:rsidRPr="00EF7EC1">
        <w:rPr>
          <w:rFonts w:ascii="Segoe UI" w:hAnsi="Segoe UI" w:cs="Segoe UI"/>
          <w:i/>
          <w:sz w:val="20"/>
          <w:szCs w:val="20"/>
        </w:rPr>
        <w:t>ratione personae</w:t>
      </w:r>
      <w:r>
        <w:rPr>
          <w:rFonts w:ascii="Segoe UI" w:hAnsi="Segoe UI" w:cs="Segoe UI"/>
          <w:sz w:val="20"/>
          <w:szCs w:val="20"/>
        </w:rPr>
        <w:t xml:space="preserve"> du règlement dont les destinataires sont les éditeurs de services télévisuels (au sens du décret susmentionné) et les distributeurs des services de médias audiovisuels relevant de la compétence de la Communauté française (Fédération Wallonie-Bruxelles). D’autre part, le règlement est conçu comme un socle commun de normes, mais il est possible et encouragé d’aller plus loin</w:t>
      </w:r>
      <w:r w:rsidR="002839C0">
        <w:rPr>
          <w:rFonts w:ascii="Segoe UI" w:hAnsi="Segoe UI" w:cs="Segoe UI"/>
          <w:sz w:val="20"/>
          <w:szCs w:val="20"/>
        </w:rPr>
        <w:t>, notamment concernant les obligations de moyen</w:t>
      </w:r>
      <w:r w:rsidR="001E0FCF">
        <w:rPr>
          <w:rFonts w:ascii="Segoe UI" w:hAnsi="Segoe UI" w:cs="Segoe UI"/>
          <w:sz w:val="20"/>
          <w:szCs w:val="20"/>
        </w:rPr>
        <w:t>s</w:t>
      </w:r>
      <w:r w:rsidR="002839C0">
        <w:rPr>
          <w:rFonts w:ascii="Segoe UI" w:hAnsi="Segoe UI" w:cs="Segoe UI"/>
          <w:sz w:val="20"/>
          <w:szCs w:val="20"/>
        </w:rPr>
        <w:t>. P</w:t>
      </w:r>
      <w:r w:rsidR="001E0FCF">
        <w:rPr>
          <w:rFonts w:ascii="Segoe UI" w:hAnsi="Segoe UI" w:cs="Segoe UI"/>
          <w:sz w:val="20"/>
          <w:szCs w:val="20"/>
        </w:rPr>
        <w:t>a</w:t>
      </w:r>
      <w:r w:rsidR="002839C0">
        <w:rPr>
          <w:rFonts w:ascii="Segoe UI" w:hAnsi="Segoe UI" w:cs="Segoe UI"/>
          <w:sz w:val="20"/>
          <w:szCs w:val="20"/>
        </w:rPr>
        <w:t xml:space="preserve">r exemple, l’article 8 prévoit que les éditeurs </w:t>
      </w:r>
      <w:r w:rsidR="002839C0" w:rsidRPr="002839C0">
        <w:rPr>
          <w:rFonts w:ascii="Segoe UI" w:hAnsi="Segoe UI" w:cs="Segoe UI"/>
          <w:i/>
          <w:sz w:val="20"/>
          <w:szCs w:val="20"/>
        </w:rPr>
        <w:t xml:space="preserve">« mettent tout en œuvre pour rendre accessibles </w:t>
      </w:r>
      <w:r w:rsidR="002839C0" w:rsidRPr="002839C0">
        <w:rPr>
          <w:rFonts w:ascii="Segoe UI" w:hAnsi="Segoe UI" w:cs="Segoe UI"/>
          <w:i/>
          <w:sz w:val="20"/>
          <w:szCs w:val="20"/>
        </w:rPr>
        <w:lastRenderedPageBreak/>
        <w:t>leurs programmes au moyen d’une interprétation en langue des signes</w:t>
      </w:r>
      <w:r w:rsidR="002839C0">
        <w:rPr>
          <w:rFonts w:ascii="Segoe UI" w:hAnsi="Segoe UI" w:cs="Segoe UI"/>
          <w:i/>
          <w:sz w:val="20"/>
          <w:szCs w:val="20"/>
        </w:rPr>
        <w:t> »</w:t>
      </w:r>
      <w:r w:rsidR="002839C0" w:rsidRPr="002839C0">
        <w:rPr>
          <w:rFonts w:ascii="Segoe UI" w:hAnsi="Segoe UI" w:cs="Segoe UI"/>
          <w:sz w:val="20"/>
          <w:szCs w:val="20"/>
        </w:rPr>
        <w:t>, ce qui ouvre la porte à d</w:t>
      </w:r>
      <w:r w:rsidR="002839C0">
        <w:rPr>
          <w:rFonts w:ascii="Segoe UI" w:hAnsi="Segoe UI" w:cs="Segoe UI"/>
          <w:sz w:val="20"/>
          <w:szCs w:val="20"/>
        </w:rPr>
        <w:t>’autres</w:t>
      </w:r>
      <w:r w:rsidR="002839C0" w:rsidRPr="002839C0">
        <w:rPr>
          <w:rFonts w:ascii="Segoe UI" w:hAnsi="Segoe UI" w:cs="Segoe UI"/>
          <w:sz w:val="20"/>
          <w:szCs w:val="20"/>
        </w:rPr>
        <w:t xml:space="preserve"> améliorations</w:t>
      </w:r>
      <w:r w:rsidR="002839C0">
        <w:rPr>
          <w:rFonts w:ascii="Segoe UI" w:hAnsi="Segoe UI" w:cs="Segoe UI"/>
          <w:sz w:val="20"/>
          <w:szCs w:val="20"/>
        </w:rPr>
        <w:t>.</w:t>
      </w:r>
      <w:r>
        <w:rPr>
          <w:rFonts w:ascii="Segoe UI" w:hAnsi="Segoe UI" w:cs="Segoe UI"/>
          <w:sz w:val="20"/>
          <w:szCs w:val="20"/>
        </w:rPr>
        <w:t xml:space="preserve"> Ainsi, pour les éditeurs relevant du service public, d’autres obligations encore plus ambitieuses peuvent être adoptées par voie conventionnelle.</w:t>
      </w:r>
    </w:p>
    <w:p w14:paraId="1CEA05EC" w14:textId="77777777" w:rsidR="00D67DA8" w:rsidRPr="00180484" w:rsidRDefault="00D67DA8" w:rsidP="00D67DA8">
      <w:pPr>
        <w:pStyle w:val="Sansinterligne"/>
        <w:tabs>
          <w:tab w:val="left" w:pos="1840"/>
        </w:tabs>
        <w:rPr>
          <w:rFonts w:ascii="Segoe UI" w:hAnsi="Segoe UI" w:cs="Segoe UI"/>
          <w:sz w:val="20"/>
          <w:szCs w:val="20"/>
        </w:rPr>
      </w:pPr>
    </w:p>
    <w:p w14:paraId="58F1EBF3" w14:textId="77777777" w:rsidR="009D53DF" w:rsidRPr="00F95108" w:rsidRDefault="00F95108" w:rsidP="002F744A">
      <w:pPr>
        <w:keepNext/>
        <w:autoSpaceDE w:val="0"/>
        <w:autoSpaceDN w:val="0"/>
        <w:adjustRightInd w:val="0"/>
        <w:spacing w:after="0" w:line="240" w:lineRule="auto"/>
        <w:rPr>
          <w:rFonts w:ascii="Segoe UI" w:hAnsi="Segoe UI" w:cs="Segoe UI"/>
          <w:sz w:val="20"/>
          <w:szCs w:val="20"/>
        </w:rPr>
      </w:pPr>
      <w:r w:rsidRPr="00F95108">
        <w:rPr>
          <w:rFonts w:ascii="Segoe UI" w:hAnsi="Segoe UI" w:cs="Segoe UI"/>
          <w:b/>
          <w:sz w:val="20"/>
          <w:szCs w:val="20"/>
          <w:highlight w:val="lightGray"/>
        </w:rPr>
        <w:t>CHAPITRE 2. OBLIGATIONS DES EDITEURS</w:t>
      </w:r>
    </w:p>
    <w:p w14:paraId="53F5B27A" w14:textId="77777777" w:rsidR="00F95108" w:rsidRPr="00F95108" w:rsidRDefault="00F95108" w:rsidP="002F744A">
      <w:pPr>
        <w:keepNext/>
        <w:autoSpaceDE w:val="0"/>
        <w:autoSpaceDN w:val="0"/>
        <w:adjustRightInd w:val="0"/>
        <w:spacing w:after="0" w:line="240" w:lineRule="auto"/>
        <w:rPr>
          <w:rFonts w:ascii="Segoe UI" w:hAnsi="Segoe UI" w:cs="Segoe UI"/>
          <w:b/>
          <w:bCs/>
          <w:color w:val="000000"/>
          <w:sz w:val="20"/>
          <w:szCs w:val="20"/>
        </w:rPr>
      </w:pPr>
    </w:p>
    <w:p w14:paraId="13CCCD10" w14:textId="77777777" w:rsidR="009D53DF" w:rsidRPr="00F95108" w:rsidRDefault="00F95108" w:rsidP="002F744A">
      <w:pPr>
        <w:pStyle w:val="Paragraphedeliste"/>
        <w:keepNext/>
        <w:autoSpaceDE w:val="0"/>
        <w:autoSpaceDN w:val="0"/>
        <w:adjustRightInd w:val="0"/>
        <w:spacing w:after="0" w:line="240" w:lineRule="auto"/>
        <w:ind w:left="0"/>
        <w:rPr>
          <w:rFonts w:ascii="Segoe UI" w:hAnsi="Segoe UI" w:cs="Segoe UI"/>
          <w:b/>
          <w:bCs/>
          <w:color w:val="000000"/>
          <w:sz w:val="20"/>
          <w:szCs w:val="20"/>
        </w:rPr>
      </w:pPr>
      <w:r w:rsidRPr="00F95108">
        <w:rPr>
          <w:rFonts w:ascii="Segoe UI" w:hAnsi="Segoe UI" w:cs="Segoe UI"/>
          <w:b/>
          <w:bCs/>
          <w:color w:val="000000"/>
          <w:sz w:val="20"/>
          <w:szCs w:val="20"/>
        </w:rPr>
        <w:t>SECTION 1</w:t>
      </w:r>
      <w:r w:rsidR="00605634" w:rsidRPr="00605634">
        <w:rPr>
          <w:rFonts w:ascii="Segoe UI" w:hAnsi="Segoe UI" w:cs="Segoe UI"/>
          <w:b/>
          <w:bCs/>
          <w:color w:val="000000"/>
          <w:sz w:val="20"/>
          <w:szCs w:val="20"/>
          <w:vertAlign w:val="superscript"/>
        </w:rPr>
        <w:t>re</w:t>
      </w:r>
      <w:r w:rsidRPr="00F95108">
        <w:rPr>
          <w:rFonts w:ascii="Segoe UI" w:hAnsi="Segoe UI" w:cs="Segoe UI"/>
          <w:b/>
          <w:bCs/>
          <w:color w:val="000000"/>
          <w:sz w:val="20"/>
          <w:szCs w:val="20"/>
        </w:rPr>
        <w:t>. Services télévisuels linéaires</w:t>
      </w:r>
    </w:p>
    <w:p w14:paraId="32E39104" w14:textId="77777777" w:rsidR="009D53DF" w:rsidRPr="00F95108" w:rsidRDefault="009D53DF" w:rsidP="002F744A">
      <w:pPr>
        <w:pStyle w:val="Paragraphedeliste"/>
        <w:keepNext/>
        <w:autoSpaceDE w:val="0"/>
        <w:autoSpaceDN w:val="0"/>
        <w:adjustRightInd w:val="0"/>
        <w:spacing w:after="0" w:line="240" w:lineRule="auto"/>
        <w:ind w:left="0"/>
        <w:rPr>
          <w:rFonts w:ascii="Segoe UI" w:hAnsi="Segoe UI" w:cs="Segoe UI"/>
          <w:b/>
          <w:bCs/>
          <w:color w:val="000000"/>
          <w:sz w:val="20"/>
          <w:szCs w:val="20"/>
        </w:rPr>
      </w:pPr>
    </w:p>
    <w:p w14:paraId="5F3F14C0" w14:textId="77777777" w:rsidR="00605634" w:rsidRPr="00605634" w:rsidRDefault="00605634" w:rsidP="00605634">
      <w:pPr>
        <w:pStyle w:val="Sansinterligne"/>
        <w:tabs>
          <w:tab w:val="left" w:pos="1840"/>
        </w:tabs>
        <w:rPr>
          <w:rFonts w:ascii="Segoe UI" w:hAnsi="Segoe UI" w:cs="Segoe UI"/>
          <w:b/>
          <w:sz w:val="20"/>
          <w:szCs w:val="20"/>
        </w:rPr>
      </w:pPr>
      <w:r w:rsidRPr="00605634">
        <w:rPr>
          <w:rFonts w:ascii="Segoe UI" w:hAnsi="Segoe UI" w:cs="Segoe UI"/>
          <w:b/>
          <w:sz w:val="20"/>
          <w:szCs w:val="20"/>
        </w:rPr>
        <w:t xml:space="preserve">Article 3 </w:t>
      </w:r>
    </w:p>
    <w:p w14:paraId="120C02D6" w14:textId="77777777" w:rsidR="00605634" w:rsidRDefault="00605634" w:rsidP="00605634">
      <w:pPr>
        <w:pStyle w:val="Sansinterligne"/>
        <w:tabs>
          <w:tab w:val="left" w:pos="1840"/>
        </w:tabs>
        <w:rPr>
          <w:rFonts w:ascii="Segoe UI" w:hAnsi="Segoe UI" w:cs="Segoe UI"/>
          <w:sz w:val="20"/>
          <w:szCs w:val="20"/>
        </w:rPr>
      </w:pPr>
    </w:p>
    <w:p w14:paraId="71D59399" w14:textId="77777777" w:rsidR="00941CFD" w:rsidRPr="00180484" w:rsidRDefault="00605634" w:rsidP="00941CFD">
      <w:pPr>
        <w:pStyle w:val="Sansinterligne"/>
        <w:tabs>
          <w:tab w:val="left" w:pos="1840"/>
        </w:tabs>
        <w:rPr>
          <w:rFonts w:ascii="Segoe UI" w:hAnsi="Segoe UI" w:cs="Segoe UI"/>
          <w:sz w:val="20"/>
          <w:szCs w:val="20"/>
        </w:rPr>
      </w:pPr>
      <w:r>
        <w:rPr>
          <w:rFonts w:ascii="Segoe UI" w:hAnsi="Segoe UI" w:cs="Segoe UI"/>
          <w:sz w:val="20"/>
          <w:szCs w:val="20"/>
        </w:rPr>
        <w:t>Ce</w:t>
      </w:r>
      <w:r w:rsidR="00354D18">
        <w:rPr>
          <w:rFonts w:ascii="Segoe UI" w:hAnsi="Segoe UI" w:cs="Segoe UI"/>
          <w:sz w:val="20"/>
          <w:szCs w:val="20"/>
        </w:rPr>
        <w:t>tte</w:t>
      </w:r>
      <w:r>
        <w:rPr>
          <w:rFonts w:ascii="Segoe UI" w:hAnsi="Segoe UI" w:cs="Segoe UI"/>
          <w:sz w:val="20"/>
          <w:szCs w:val="20"/>
        </w:rPr>
        <w:t xml:space="preserve"> disposition</w:t>
      </w:r>
      <w:r w:rsidR="00354D18">
        <w:rPr>
          <w:rFonts w:ascii="Segoe UI" w:hAnsi="Segoe UI" w:cs="Segoe UI"/>
          <w:sz w:val="20"/>
          <w:szCs w:val="20"/>
        </w:rPr>
        <w:t xml:space="preserve">, ainsi que l’article 4, édictent </w:t>
      </w:r>
      <w:r>
        <w:rPr>
          <w:rFonts w:ascii="Segoe UI" w:hAnsi="Segoe UI" w:cs="Segoe UI"/>
          <w:sz w:val="20"/>
          <w:szCs w:val="20"/>
        </w:rPr>
        <w:t xml:space="preserve">les obligations fondamentales des éditeurs de services télévisuels linéaires. </w:t>
      </w:r>
      <w:r w:rsidR="00354D18">
        <w:rPr>
          <w:rFonts w:ascii="Segoe UI" w:hAnsi="Segoe UI" w:cs="Segoe UI"/>
          <w:sz w:val="20"/>
          <w:szCs w:val="20"/>
        </w:rPr>
        <w:t>Les obligations sont imposées aux éditeurs de services télévisuels mais, contrairement à la philosophie du règlement de 2011, sont formulées par service.</w:t>
      </w:r>
      <w:r w:rsidR="00941CFD">
        <w:rPr>
          <w:rFonts w:ascii="Segoe UI" w:hAnsi="Segoe UI" w:cs="Segoe UI"/>
          <w:sz w:val="20"/>
          <w:szCs w:val="20"/>
        </w:rPr>
        <w:t xml:space="preserve"> Les articles 3 et 4 distinguent les éditeurs publics des privés. Ils sont soumis à des obligations différenciées qui se justifient par la plus grande sensibilité à la question de l’accessibilité, déjà à l’heure actuelle, des éditeurs de service public.</w:t>
      </w:r>
      <w:r w:rsidR="00C21BB8">
        <w:rPr>
          <w:rFonts w:ascii="Segoe UI" w:hAnsi="Segoe UI" w:cs="Segoe UI"/>
          <w:sz w:val="20"/>
          <w:szCs w:val="20"/>
        </w:rPr>
        <w:t xml:space="preserve"> Le règlement contient un régime étendu de règles relatives aux services télévisuels linéaires, accompagné de mesure</w:t>
      </w:r>
      <w:r w:rsidR="00E14ED8">
        <w:rPr>
          <w:rFonts w:ascii="Segoe UI" w:hAnsi="Segoe UI" w:cs="Segoe UI"/>
          <w:sz w:val="20"/>
          <w:szCs w:val="20"/>
        </w:rPr>
        <w:t>s</w:t>
      </w:r>
      <w:r w:rsidR="00C21BB8">
        <w:rPr>
          <w:rFonts w:ascii="Segoe UI" w:hAnsi="Segoe UI" w:cs="Segoe UI"/>
          <w:sz w:val="20"/>
          <w:szCs w:val="20"/>
        </w:rPr>
        <w:t xml:space="preserve"> visant</w:t>
      </w:r>
      <w:r w:rsidR="00E14ED8">
        <w:rPr>
          <w:rFonts w:ascii="Segoe UI" w:hAnsi="Segoe UI" w:cs="Segoe UI"/>
          <w:sz w:val="20"/>
          <w:szCs w:val="20"/>
        </w:rPr>
        <w:t xml:space="preserve"> les services non linéaires (voir article</w:t>
      </w:r>
      <w:r w:rsidR="001E0FCF">
        <w:rPr>
          <w:rFonts w:ascii="Segoe UI" w:hAnsi="Segoe UI" w:cs="Segoe UI"/>
          <w:sz w:val="20"/>
          <w:szCs w:val="20"/>
        </w:rPr>
        <w:t>s</w:t>
      </w:r>
      <w:r w:rsidR="00E14ED8">
        <w:rPr>
          <w:rFonts w:ascii="Segoe UI" w:hAnsi="Segoe UI" w:cs="Segoe UI"/>
          <w:sz w:val="20"/>
          <w:szCs w:val="20"/>
        </w:rPr>
        <w:t xml:space="preserve"> 11 et suivants). Ces services ont été abordés d’une manière différenciée afin de répondre au mieux aux spécificités de chacun. </w:t>
      </w:r>
    </w:p>
    <w:p w14:paraId="298C35D7" w14:textId="77777777" w:rsidR="00354D18" w:rsidRDefault="00354D18" w:rsidP="00605634">
      <w:pPr>
        <w:pStyle w:val="Sansinterligne"/>
        <w:tabs>
          <w:tab w:val="left" w:pos="1840"/>
        </w:tabs>
        <w:rPr>
          <w:rFonts w:ascii="Segoe UI" w:hAnsi="Segoe UI" w:cs="Segoe UI"/>
          <w:sz w:val="20"/>
          <w:szCs w:val="20"/>
        </w:rPr>
      </w:pPr>
    </w:p>
    <w:p w14:paraId="02FA4A42" w14:textId="77777777" w:rsidR="00941CFD" w:rsidRDefault="001E0FCF" w:rsidP="00605634">
      <w:pPr>
        <w:pStyle w:val="Sansinterligne"/>
        <w:tabs>
          <w:tab w:val="left" w:pos="1840"/>
        </w:tabs>
        <w:rPr>
          <w:rFonts w:ascii="Segoe UI" w:hAnsi="Segoe UI" w:cs="Segoe UI"/>
          <w:sz w:val="20"/>
          <w:szCs w:val="20"/>
        </w:rPr>
      </w:pPr>
      <w:r>
        <w:rPr>
          <w:rFonts w:ascii="Segoe UI" w:hAnsi="Segoe UI" w:cs="Segoe UI"/>
          <w:sz w:val="20"/>
          <w:szCs w:val="20"/>
        </w:rPr>
        <w:t xml:space="preserve">Les </w:t>
      </w:r>
      <w:r w:rsidR="00553E9E">
        <w:rPr>
          <w:rFonts w:ascii="Segoe UI" w:hAnsi="Segoe UI" w:cs="Segoe UI"/>
          <w:sz w:val="20"/>
          <w:szCs w:val="20"/>
        </w:rPr>
        <w:t>paragraphes</w:t>
      </w:r>
      <w:r w:rsidR="00941CFD">
        <w:rPr>
          <w:rFonts w:ascii="Segoe UI" w:hAnsi="Segoe UI" w:cs="Segoe UI"/>
          <w:sz w:val="20"/>
          <w:szCs w:val="20"/>
        </w:rPr>
        <w:t xml:space="preserve"> 1</w:t>
      </w:r>
      <w:r w:rsidR="00941CFD">
        <w:rPr>
          <w:rFonts w:ascii="Segoe UI" w:hAnsi="Segoe UI" w:cs="Segoe UI"/>
          <w:sz w:val="20"/>
          <w:szCs w:val="20"/>
          <w:vertAlign w:val="superscript"/>
        </w:rPr>
        <w:t xml:space="preserve"> </w:t>
      </w:r>
      <w:r w:rsidR="00941CFD">
        <w:rPr>
          <w:rFonts w:ascii="Segoe UI" w:hAnsi="Segoe UI" w:cs="Segoe UI"/>
          <w:sz w:val="20"/>
          <w:szCs w:val="20"/>
        </w:rPr>
        <w:t>et 2</w:t>
      </w:r>
      <w:r>
        <w:rPr>
          <w:rFonts w:ascii="Segoe UI" w:hAnsi="Segoe UI" w:cs="Segoe UI"/>
          <w:sz w:val="20"/>
          <w:szCs w:val="20"/>
        </w:rPr>
        <w:t xml:space="preserve"> de l’article 3</w:t>
      </w:r>
      <w:r w:rsidR="00941CFD">
        <w:rPr>
          <w:rFonts w:ascii="Segoe UI" w:hAnsi="Segoe UI" w:cs="Segoe UI"/>
          <w:sz w:val="20"/>
          <w:szCs w:val="20"/>
        </w:rPr>
        <w:t xml:space="preserve"> </w:t>
      </w:r>
      <w:r w:rsidR="00605634">
        <w:rPr>
          <w:rFonts w:ascii="Segoe UI" w:hAnsi="Segoe UI" w:cs="Segoe UI"/>
          <w:sz w:val="20"/>
          <w:szCs w:val="20"/>
        </w:rPr>
        <w:t>vise</w:t>
      </w:r>
      <w:r w:rsidR="00941CFD">
        <w:rPr>
          <w:rFonts w:ascii="Segoe UI" w:hAnsi="Segoe UI" w:cs="Segoe UI"/>
          <w:sz w:val="20"/>
          <w:szCs w:val="20"/>
        </w:rPr>
        <w:t>nt</w:t>
      </w:r>
      <w:r w:rsidR="00354D18">
        <w:rPr>
          <w:rFonts w:ascii="Segoe UI" w:hAnsi="Segoe UI" w:cs="Segoe UI"/>
          <w:sz w:val="20"/>
          <w:szCs w:val="20"/>
        </w:rPr>
        <w:t xml:space="preserve"> ainsi</w:t>
      </w:r>
      <w:r w:rsidR="00941CFD">
        <w:rPr>
          <w:rFonts w:ascii="Segoe UI" w:hAnsi="Segoe UI" w:cs="Segoe UI"/>
          <w:sz w:val="20"/>
          <w:szCs w:val="20"/>
        </w:rPr>
        <w:t xml:space="preserve"> </w:t>
      </w:r>
      <w:r w:rsidR="00605634">
        <w:rPr>
          <w:rFonts w:ascii="Segoe UI" w:hAnsi="Segoe UI" w:cs="Segoe UI"/>
          <w:sz w:val="20"/>
          <w:szCs w:val="20"/>
        </w:rPr>
        <w:t>les éditeurs</w:t>
      </w:r>
      <w:r w:rsidR="00941CFD">
        <w:rPr>
          <w:rFonts w:ascii="Segoe UI" w:hAnsi="Segoe UI" w:cs="Segoe UI"/>
          <w:sz w:val="20"/>
          <w:szCs w:val="20"/>
        </w:rPr>
        <w:t xml:space="preserve"> privés et publics</w:t>
      </w:r>
      <w:r w:rsidR="00605634">
        <w:rPr>
          <w:rFonts w:ascii="Segoe UI" w:hAnsi="Segoe UI" w:cs="Segoe UI"/>
          <w:sz w:val="20"/>
          <w:szCs w:val="20"/>
        </w:rPr>
        <w:t xml:space="preserve"> et leur impose</w:t>
      </w:r>
      <w:r>
        <w:rPr>
          <w:rFonts w:ascii="Segoe UI" w:hAnsi="Segoe UI" w:cs="Segoe UI"/>
          <w:sz w:val="20"/>
          <w:szCs w:val="20"/>
        </w:rPr>
        <w:t>nt</w:t>
      </w:r>
      <w:r w:rsidR="00605634">
        <w:rPr>
          <w:rFonts w:ascii="Segoe UI" w:hAnsi="Segoe UI" w:cs="Segoe UI"/>
          <w:sz w:val="20"/>
          <w:szCs w:val="20"/>
        </w:rPr>
        <w:t xml:space="preserve"> des obligations de résultat</w:t>
      </w:r>
      <w:r w:rsidR="00941CFD">
        <w:rPr>
          <w:rFonts w:ascii="Segoe UI" w:hAnsi="Segoe UI" w:cs="Segoe UI"/>
          <w:sz w:val="20"/>
          <w:szCs w:val="20"/>
        </w:rPr>
        <w:t>,</w:t>
      </w:r>
      <w:r w:rsidR="00354D18">
        <w:rPr>
          <w:rFonts w:ascii="Segoe UI" w:hAnsi="Segoe UI" w:cs="Segoe UI"/>
          <w:sz w:val="20"/>
          <w:szCs w:val="20"/>
        </w:rPr>
        <w:t xml:space="preserve"> lorsque l’audience moyenne annuelle du service </w:t>
      </w:r>
      <w:r w:rsidR="00354D18" w:rsidRPr="00354D18">
        <w:rPr>
          <w:rFonts w:ascii="Segoe UI" w:hAnsi="Segoe UI" w:cs="Segoe UI"/>
          <w:i/>
          <w:sz w:val="20"/>
          <w:szCs w:val="20"/>
        </w:rPr>
        <w:t>« est égale ou supérieure à 2,5% de l’audience moyenne annuelle de l’ensemble des services de médias audiovisuels disponibles en Communauté française »</w:t>
      </w:r>
      <w:r w:rsidR="00643101">
        <w:rPr>
          <w:rFonts w:ascii="Segoe UI" w:hAnsi="Segoe UI" w:cs="Segoe UI"/>
          <w:i/>
          <w:sz w:val="20"/>
          <w:szCs w:val="20"/>
        </w:rPr>
        <w:t>.</w:t>
      </w:r>
    </w:p>
    <w:p w14:paraId="56FF6E96" w14:textId="77777777" w:rsidR="00941CFD" w:rsidRDefault="00941CFD" w:rsidP="00605634">
      <w:pPr>
        <w:pStyle w:val="Sansinterligne"/>
        <w:tabs>
          <w:tab w:val="left" w:pos="1840"/>
        </w:tabs>
        <w:rPr>
          <w:rFonts w:ascii="Segoe UI" w:hAnsi="Segoe UI" w:cs="Segoe UI"/>
          <w:sz w:val="20"/>
          <w:szCs w:val="20"/>
        </w:rPr>
      </w:pPr>
    </w:p>
    <w:tbl>
      <w:tblPr>
        <w:tblStyle w:val="TableauGrille4-Accentuation4"/>
        <w:tblW w:w="9067" w:type="dxa"/>
        <w:tblLook w:val="04A0" w:firstRow="1" w:lastRow="0" w:firstColumn="1" w:lastColumn="0" w:noHBand="0" w:noVBand="1"/>
      </w:tblPr>
      <w:tblGrid>
        <w:gridCol w:w="826"/>
        <w:gridCol w:w="2146"/>
        <w:gridCol w:w="6095"/>
      </w:tblGrid>
      <w:tr w:rsidR="00B4734B" w:rsidRPr="00283C92" w14:paraId="369B2255" w14:textId="77777777" w:rsidTr="008B0E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tcPr>
          <w:p w14:paraId="20425B92" w14:textId="77777777" w:rsidR="00B4734B" w:rsidRPr="00283C92" w:rsidRDefault="00B4734B" w:rsidP="00283C92">
            <w:pPr>
              <w:pStyle w:val="Sansinterligne"/>
              <w:tabs>
                <w:tab w:val="left" w:pos="1840"/>
              </w:tabs>
              <w:jc w:val="center"/>
              <w:rPr>
                <w:rFonts w:ascii="Segoe UI" w:hAnsi="Segoe UI" w:cs="Segoe UI"/>
                <w:sz w:val="16"/>
                <w:szCs w:val="16"/>
              </w:rPr>
            </w:pPr>
          </w:p>
        </w:tc>
        <w:tc>
          <w:tcPr>
            <w:tcW w:w="2146" w:type="dxa"/>
          </w:tcPr>
          <w:p w14:paraId="2CBFA9CF" w14:textId="77777777" w:rsidR="00B4734B" w:rsidRPr="008B0EC0" w:rsidRDefault="00316FD7" w:rsidP="00283C92">
            <w:pPr>
              <w:pStyle w:val="Sansinterligne"/>
              <w:tabs>
                <w:tab w:val="left" w:pos="1840"/>
              </w:tabs>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000000" w:themeColor="text1"/>
                <w:sz w:val="16"/>
                <w:szCs w:val="16"/>
              </w:rPr>
            </w:pPr>
            <w:r w:rsidRPr="008B0EC0">
              <w:rPr>
                <w:rFonts w:ascii="Segoe UI" w:hAnsi="Segoe UI" w:cs="Segoe UI"/>
                <w:color w:val="000000" w:themeColor="text1"/>
                <w:sz w:val="16"/>
                <w:szCs w:val="16"/>
              </w:rPr>
              <w:t>Sous-titrage</w:t>
            </w:r>
          </w:p>
        </w:tc>
        <w:tc>
          <w:tcPr>
            <w:tcW w:w="6095" w:type="dxa"/>
          </w:tcPr>
          <w:p w14:paraId="4FE245C3" w14:textId="77777777" w:rsidR="00B4734B" w:rsidRPr="008B0EC0" w:rsidRDefault="00316FD7" w:rsidP="00283C92">
            <w:pPr>
              <w:pStyle w:val="Sansinterligne"/>
              <w:tabs>
                <w:tab w:val="left" w:pos="1840"/>
              </w:tabs>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color w:val="000000" w:themeColor="text1"/>
                <w:sz w:val="16"/>
                <w:szCs w:val="16"/>
              </w:rPr>
            </w:pPr>
            <w:r w:rsidRPr="008B0EC0">
              <w:rPr>
                <w:rFonts w:ascii="Segoe UI" w:hAnsi="Segoe UI" w:cs="Segoe UI"/>
                <w:color w:val="000000" w:themeColor="text1"/>
                <w:sz w:val="16"/>
                <w:szCs w:val="16"/>
              </w:rPr>
              <w:t>Audiodescription</w:t>
            </w:r>
          </w:p>
        </w:tc>
      </w:tr>
      <w:tr w:rsidR="00B4734B" w:rsidRPr="00283C92" w14:paraId="45CB2CFC" w14:textId="77777777" w:rsidTr="008B0E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6" w:type="dxa"/>
            <w:vAlign w:val="center"/>
          </w:tcPr>
          <w:p w14:paraId="7880DE35" w14:textId="77777777" w:rsidR="00B4734B" w:rsidRPr="00283C92" w:rsidRDefault="00316FD7" w:rsidP="00283C92">
            <w:pPr>
              <w:pStyle w:val="Sansinterligne"/>
              <w:tabs>
                <w:tab w:val="left" w:pos="1840"/>
              </w:tabs>
              <w:jc w:val="center"/>
              <w:rPr>
                <w:rFonts w:ascii="Segoe UI" w:hAnsi="Segoe UI" w:cs="Segoe UI"/>
                <w:sz w:val="16"/>
                <w:szCs w:val="16"/>
              </w:rPr>
            </w:pPr>
            <w:r w:rsidRPr="00283C92">
              <w:rPr>
                <w:rFonts w:ascii="Segoe UI" w:hAnsi="Segoe UI" w:cs="Segoe UI"/>
                <w:sz w:val="16"/>
                <w:szCs w:val="16"/>
              </w:rPr>
              <w:t>Éditeurs publics</w:t>
            </w:r>
          </w:p>
        </w:tc>
        <w:tc>
          <w:tcPr>
            <w:tcW w:w="2146" w:type="dxa"/>
            <w:vAlign w:val="center"/>
          </w:tcPr>
          <w:p w14:paraId="02D99477" w14:textId="77777777" w:rsidR="00B4734B" w:rsidRPr="00283C92" w:rsidRDefault="00B4734B" w:rsidP="00283C9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95% des programmes du service en sous-titrage adapté</w:t>
            </w:r>
          </w:p>
        </w:tc>
        <w:tc>
          <w:tcPr>
            <w:tcW w:w="6095" w:type="dxa"/>
            <w:vAlign w:val="center"/>
          </w:tcPr>
          <w:p w14:paraId="70213A6C" w14:textId="77777777" w:rsidR="00B4734B" w:rsidRPr="00283C92" w:rsidRDefault="00B4734B" w:rsidP="00283C92">
            <w:pPr>
              <w:pStyle w:val="Sansinterligne"/>
              <w:tabs>
                <w:tab w:val="left" w:pos="1840"/>
              </w:tabs>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25% des programmes de fiction et documentaires du service, diffusés aux heures de grande écoute (13h-24h), à l’exception des formats courts, en audiodescription</w:t>
            </w:r>
          </w:p>
        </w:tc>
      </w:tr>
      <w:tr w:rsidR="00B4734B" w:rsidRPr="00283C92" w14:paraId="2EE39DDA" w14:textId="77777777" w:rsidTr="008B0EC0">
        <w:tc>
          <w:tcPr>
            <w:cnfStyle w:val="001000000000" w:firstRow="0" w:lastRow="0" w:firstColumn="1" w:lastColumn="0" w:oddVBand="0" w:evenVBand="0" w:oddHBand="0" w:evenHBand="0" w:firstRowFirstColumn="0" w:firstRowLastColumn="0" w:lastRowFirstColumn="0" w:lastRowLastColumn="0"/>
            <w:tcW w:w="826" w:type="dxa"/>
            <w:vAlign w:val="center"/>
          </w:tcPr>
          <w:p w14:paraId="1E8991BF" w14:textId="77777777" w:rsidR="00B4734B" w:rsidRPr="00283C92" w:rsidRDefault="00316FD7" w:rsidP="00283C92">
            <w:pPr>
              <w:pStyle w:val="Sansinterligne"/>
              <w:tabs>
                <w:tab w:val="left" w:pos="1840"/>
              </w:tabs>
              <w:jc w:val="center"/>
              <w:rPr>
                <w:rFonts w:ascii="Segoe UI" w:hAnsi="Segoe UI" w:cs="Segoe UI"/>
                <w:sz w:val="16"/>
                <w:szCs w:val="16"/>
              </w:rPr>
            </w:pPr>
            <w:r w:rsidRPr="00283C92">
              <w:rPr>
                <w:rFonts w:ascii="Segoe UI" w:hAnsi="Segoe UI" w:cs="Segoe UI"/>
                <w:sz w:val="16"/>
                <w:szCs w:val="16"/>
              </w:rPr>
              <w:t>Éditeurs privés</w:t>
            </w:r>
          </w:p>
        </w:tc>
        <w:tc>
          <w:tcPr>
            <w:tcW w:w="2146" w:type="dxa"/>
            <w:vAlign w:val="center"/>
          </w:tcPr>
          <w:p w14:paraId="1EA909D5" w14:textId="77777777" w:rsidR="00B4734B" w:rsidRPr="00283C92" w:rsidRDefault="00B4734B" w:rsidP="00283C92">
            <w:pPr>
              <w:pStyle w:val="Sansinterligne"/>
              <w:tabs>
                <w:tab w:val="left" w:pos="1840"/>
              </w:tabs>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75% des programmes du service en sous-titrage adapté</w:t>
            </w:r>
          </w:p>
        </w:tc>
        <w:tc>
          <w:tcPr>
            <w:tcW w:w="6095" w:type="dxa"/>
            <w:vAlign w:val="center"/>
          </w:tcPr>
          <w:p w14:paraId="55EAE1C1" w14:textId="77777777" w:rsidR="00B4734B" w:rsidRPr="00283C92" w:rsidRDefault="00B4734B" w:rsidP="00283C92">
            <w:pPr>
              <w:pStyle w:val="Sansinterligne"/>
              <w:tabs>
                <w:tab w:val="left" w:pos="1840"/>
              </w:tabs>
              <w:jc w:val="center"/>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20% des programmes de fiction et documentaires du service, diffusés aux heures de grande écoute (13h-24h), à l’exception des formats courts, en audiodescription</w:t>
            </w:r>
          </w:p>
        </w:tc>
      </w:tr>
    </w:tbl>
    <w:p w14:paraId="6D2B8DE2" w14:textId="77777777" w:rsidR="00316FD7" w:rsidRDefault="00316FD7" w:rsidP="00316FD7">
      <w:pPr>
        <w:pStyle w:val="Sansinterligne"/>
        <w:tabs>
          <w:tab w:val="left" w:pos="5070"/>
        </w:tabs>
        <w:jc w:val="center"/>
        <w:rPr>
          <w:rFonts w:ascii="Segoe UI" w:hAnsi="Segoe UI" w:cs="Segoe UI"/>
          <w:sz w:val="16"/>
          <w:szCs w:val="16"/>
          <w:u w:val="single"/>
        </w:rPr>
      </w:pPr>
    </w:p>
    <w:p w14:paraId="3AEF0133" w14:textId="77777777" w:rsidR="00B4734B" w:rsidRPr="00316FD7" w:rsidRDefault="00316FD7" w:rsidP="00316FD7">
      <w:pPr>
        <w:pStyle w:val="Sansinterligne"/>
        <w:tabs>
          <w:tab w:val="left" w:pos="5070"/>
        </w:tabs>
        <w:jc w:val="center"/>
        <w:rPr>
          <w:rFonts w:ascii="Segoe UI" w:hAnsi="Segoe UI" w:cs="Segoe UI"/>
          <w:sz w:val="16"/>
          <w:szCs w:val="16"/>
          <w:u w:val="single"/>
        </w:rPr>
      </w:pPr>
      <w:r w:rsidRPr="00316FD7">
        <w:rPr>
          <w:rFonts w:ascii="Segoe UI" w:hAnsi="Segoe UI" w:cs="Segoe UI"/>
          <w:sz w:val="16"/>
          <w:szCs w:val="16"/>
          <w:u w:val="single"/>
        </w:rPr>
        <w:t>Tableau 1 : Obligation</w:t>
      </w:r>
      <w:r>
        <w:rPr>
          <w:rFonts w:ascii="Segoe UI" w:hAnsi="Segoe UI" w:cs="Segoe UI"/>
          <w:sz w:val="16"/>
          <w:szCs w:val="16"/>
          <w:u w:val="single"/>
        </w:rPr>
        <w:t>s</w:t>
      </w:r>
      <w:r w:rsidRPr="00316FD7">
        <w:rPr>
          <w:rFonts w:ascii="Segoe UI" w:hAnsi="Segoe UI" w:cs="Segoe UI"/>
          <w:sz w:val="16"/>
          <w:szCs w:val="16"/>
          <w:u w:val="single"/>
        </w:rPr>
        <w:t xml:space="preserve"> en matière d’accessibilité</w:t>
      </w:r>
      <w:r>
        <w:rPr>
          <w:rFonts w:ascii="Segoe UI" w:hAnsi="Segoe UI" w:cs="Segoe UI"/>
          <w:sz w:val="16"/>
          <w:szCs w:val="16"/>
          <w:u w:val="single"/>
        </w:rPr>
        <w:t xml:space="preserve"> pour les services dont l’audience ≥2,5%.</w:t>
      </w:r>
    </w:p>
    <w:p w14:paraId="7E0DE328" w14:textId="77777777" w:rsidR="00B4734B" w:rsidRDefault="00B4734B" w:rsidP="00605634">
      <w:pPr>
        <w:pStyle w:val="Sansinterligne"/>
        <w:tabs>
          <w:tab w:val="left" w:pos="1840"/>
        </w:tabs>
        <w:rPr>
          <w:rFonts w:ascii="Segoe UI" w:hAnsi="Segoe UI" w:cs="Segoe UI"/>
          <w:sz w:val="20"/>
          <w:szCs w:val="20"/>
        </w:rPr>
      </w:pPr>
    </w:p>
    <w:p w14:paraId="75D0695E" w14:textId="77777777" w:rsidR="00605634" w:rsidRPr="00180484" w:rsidRDefault="00605634" w:rsidP="00605634">
      <w:pPr>
        <w:pStyle w:val="Sansinterligne"/>
        <w:tabs>
          <w:tab w:val="left" w:pos="1840"/>
        </w:tabs>
        <w:rPr>
          <w:rFonts w:ascii="Segoe UI" w:hAnsi="Segoe UI" w:cs="Segoe UI"/>
          <w:sz w:val="20"/>
          <w:szCs w:val="20"/>
        </w:rPr>
      </w:pPr>
      <w:r>
        <w:rPr>
          <w:rFonts w:ascii="Segoe UI" w:hAnsi="Segoe UI" w:cs="Segoe UI"/>
          <w:sz w:val="20"/>
          <w:szCs w:val="20"/>
        </w:rPr>
        <w:t>Au cours des discussions en groupe de travail qui ont abouti à la rédaction du règlement, des voix ont proposé de prévoir une obligation de 100% des programmes du service (article 3</w:t>
      </w:r>
      <w:r w:rsidR="00643101">
        <w:rPr>
          <w:rFonts w:ascii="Segoe UI" w:hAnsi="Segoe UI" w:cs="Segoe UI"/>
          <w:sz w:val="20"/>
          <w:szCs w:val="20"/>
        </w:rPr>
        <w:t>,</w:t>
      </w:r>
      <w:r>
        <w:rPr>
          <w:rFonts w:ascii="Segoe UI" w:hAnsi="Segoe UI" w:cs="Segoe UI"/>
          <w:sz w:val="20"/>
          <w:szCs w:val="20"/>
        </w:rPr>
        <w:t xml:space="preserve"> </w:t>
      </w:r>
      <w:r w:rsidR="00643101">
        <w:rPr>
          <w:rFonts w:ascii="Segoe UI" w:hAnsi="Segoe UI" w:cs="Segoe UI"/>
          <w:sz w:val="20"/>
          <w:szCs w:val="20"/>
        </w:rPr>
        <w:t xml:space="preserve">§ </w:t>
      </w:r>
      <w:r>
        <w:rPr>
          <w:rFonts w:ascii="Segoe UI" w:hAnsi="Segoe UI" w:cs="Segoe UI"/>
          <w:sz w:val="20"/>
          <w:szCs w:val="20"/>
        </w:rPr>
        <w:t>1</w:t>
      </w:r>
      <w:r w:rsidR="00643101" w:rsidRPr="00643101">
        <w:rPr>
          <w:rFonts w:ascii="Segoe UI" w:hAnsi="Segoe UI" w:cs="Segoe UI"/>
          <w:sz w:val="20"/>
          <w:szCs w:val="20"/>
          <w:vertAlign w:val="superscript"/>
        </w:rPr>
        <w:t>er</w:t>
      </w:r>
      <w:r w:rsidR="00643101">
        <w:rPr>
          <w:rFonts w:ascii="Segoe UI" w:hAnsi="Segoe UI" w:cs="Segoe UI"/>
          <w:sz w:val="20"/>
          <w:szCs w:val="20"/>
        </w:rPr>
        <w:t>, 1°)</w:t>
      </w:r>
      <w:r>
        <w:rPr>
          <w:rFonts w:ascii="Segoe UI" w:hAnsi="Segoe UI" w:cs="Segoe UI"/>
          <w:sz w:val="20"/>
          <w:szCs w:val="20"/>
        </w:rPr>
        <w:t xml:space="preserve">. C’est une obligation que l’on peut retrouver dans d’autres pays. Il a néanmoins été prévu de </w:t>
      </w:r>
      <w:r w:rsidRPr="00180484">
        <w:rPr>
          <w:rFonts w:ascii="Segoe UI" w:hAnsi="Segoe UI" w:cs="Segoe UI"/>
          <w:sz w:val="20"/>
          <w:szCs w:val="20"/>
        </w:rPr>
        <w:t xml:space="preserve">laisser une marge </w:t>
      </w:r>
      <w:r>
        <w:rPr>
          <w:rFonts w:ascii="Segoe UI" w:hAnsi="Segoe UI" w:cs="Segoe UI"/>
          <w:sz w:val="20"/>
          <w:szCs w:val="20"/>
        </w:rPr>
        <w:t>de 5%</w:t>
      </w:r>
      <w:r w:rsidRPr="00180484">
        <w:rPr>
          <w:rFonts w:ascii="Segoe UI" w:hAnsi="Segoe UI" w:cs="Segoe UI"/>
          <w:sz w:val="20"/>
          <w:szCs w:val="20"/>
        </w:rPr>
        <w:t>,</w:t>
      </w:r>
      <w:r>
        <w:rPr>
          <w:rFonts w:ascii="Segoe UI" w:hAnsi="Segoe UI" w:cs="Segoe UI"/>
          <w:sz w:val="20"/>
          <w:szCs w:val="20"/>
        </w:rPr>
        <w:t xml:space="preserve"> par précaution. Il s’agit en réalité d’un</w:t>
      </w:r>
      <w:r w:rsidRPr="00180484">
        <w:rPr>
          <w:rFonts w:ascii="Segoe UI" w:hAnsi="Segoe UI" w:cs="Segoe UI"/>
          <w:sz w:val="20"/>
          <w:szCs w:val="20"/>
        </w:rPr>
        <w:t xml:space="preserve"> minimum, libre à l’éditeur </w:t>
      </w:r>
      <w:r>
        <w:rPr>
          <w:rFonts w:ascii="Segoe UI" w:hAnsi="Segoe UI" w:cs="Segoe UI"/>
          <w:sz w:val="20"/>
          <w:szCs w:val="20"/>
        </w:rPr>
        <w:t>de s’engager à davantage. On a pu constater</w:t>
      </w:r>
      <w:r w:rsidR="00354D18">
        <w:rPr>
          <w:rFonts w:ascii="Segoe UI" w:hAnsi="Segoe UI" w:cs="Segoe UI"/>
          <w:sz w:val="20"/>
          <w:szCs w:val="20"/>
        </w:rPr>
        <w:t>, dans les pays voisins</w:t>
      </w:r>
      <w:r>
        <w:rPr>
          <w:rFonts w:ascii="Segoe UI" w:hAnsi="Segoe UI" w:cs="Segoe UI"/>
          <w:sz w:val="20"/>
          <w:szCs w:val="20"/>
        </w:rPr>
        <w:t>, que les éditeurs finissent par dépasser leurs obligations</w:t>
      </w:r>
      <w:r w:rsidRPr="00180484">
        <w:rPr>
          <w:rFonts w:ascii="Segoe UI" w:hAnsi="Segoe UI" w:cs="Segoe UI"/>
          <w:sz w:val="20"/>
          <w:szCs w:val="20"/>
        </w:rPr>
        <w:t>.</w:t>
      </w:r>
    </w:p>
    <w:p w14:paraId="57673475" w14:textId="77777777" w:rsidR="00354D18" w:rsidRDefault="00354D18" w:rsidP="00605634">
      <w:pPr>
        <w:pStyle w:val="Sansinterligne"/>
        <w:tabs>
          <w:tab w:val="left" w:pos="1840"/>
        </w:tabs>
        <w:rPr>
          <w:rFonts w:ascii="Segoe UI" w:hAnsi="Segoe UI" w:cs="Segoe UI"/>
          <w:sz w:val="20"/>
          <w:szCs w:val="20"/>
        </w:rPr>
      </w:pPr>
    </w:p>
    <w:p w14:paraId="2D544957" w14:textId="77777777" w:rsidR="00643101" w:rsidRDefault="00643101" w:rsidP="00605634">
      <w:pPr>
        <w:pStyle w:val="Sansinterligne"/>
        <w:tabs>
          <w:tab w:val="left" w:pos="1840"/>
        </w:tabs>
        <w:rPr>
          <w:rFonts w:ascii="Segoe UI" w:hAnsi="Segoe UI" w:cs="Segoe UI"/>
          <w:sz w:val="20"/>
          <w:szCs w:val="20"/>
        </w:rPr>
      </w:pPr>
      <w:r>
        <w:rPr>
          <w:rFonts w:ascii="Segoe UI" w:hAnsi="Segoe UI" w:cs="Segoe UI"/>
          <w:sz w:val="20"/>
          <w:szCs w:val="20"/>
        </w:rPr>
        <w:t>Le paragraphe 3 envisage l’hypothèse d’une fluctuation de l’audience d’un service en sorte que le service change de catégorie d’obligation. Dans ce cas précis</w:t>
      </w:r>
      <w:r w:rsidR="00A47E04">
        <w:rPr>
          <w:rFonts w:ascii="Segoe UI" w:hAnsi="Segoe UI" w:cs="Segoe UI"/>
          <w:sz w:val="20"/>
          <w:szCs w:val="20"/>
        </w:rPr>
        <w:t>,</w:t>
      </w:r>
      <w:r>
        <w:rPr>
          <w:rFonts w:ascii="Segoe UI" w:hAnsi="Segoe UI" w:cs="Segoe UI"/>
          <w:sz w:val="20"/>
          <w:szCs w:val="20"/>
        </w:rPr>
        <w:t xml:space="preserve"> un délai d’adaptation est prévu.</w:t>
      </w:r>
    </w:p>
    <w:p w14:paraId="158E6A78" w14:textId="77777777" w:rsidR="00643101" w:rsidRDefault="00643101" w:rsidP="00605634">
      <w:pPr>
        <w:pStyle w:val="Sansinterligne"/>
        <w:tabs>
          <w:tab w:val="left" w:pos="1840"/>
        </w:tabs>
        <w:rPr>
          <w:rFonts w:ascii="Segoe UI" w:hAnsi="Segoe UI" w:cs="Segoe UI"/>
          <w:sz w:val="20"/>
          <w:szCs w:val="20"/>
        </w:rPr>
      </w:pPr>
    </w:p>
    <w:p w14:paraId="13974B99" w14:textId="77777777" w:rsidR="00354D18" w:rsidRPr="00605634" w:rsidRDefault="00354D18" w:rsidP="00354D18">
      <w:pPr>
        <w:pStyle w:val="Sansinterligne"/>
        <w:tabs>
          <w:tab w:val="left" w:pos="1840"/>
        </w:tabs>
        <w:rPr>
          <w:rFonts w:ascii="Segoe UI" w:hAnsi="Segoe UI" w:cs="Segoe UI"/>
          <w:b/>
          <w:sz w:val="20"/>
          <w:szCs w:val="20"/>
        </w:rPr>
      </w:pPr>
      <w:r w:rsidRPr="00605634">
        <w:rPr>
          <w:rFonts w:ascii="Segoe UI" w:hAnsi="Segoe UI" w:cs="Segoe UI"/>
          <w:b/>
          <w:sz w:val="20"/>
          <w:szCs w:val="20"/>
        </w:rPr>
        <w:t xml:space="preserve">Article </w:t>
      </w:r>
      <w:r>
        <w:rPr>
          <w:rFonts w:ascii="Segoe UI" w:hAnsi="Segoe UI" w:cs="Segoe UI"/>
          <w:b/>
          <w:sz w:val="20"/>
          <w:szCs w:val="20"/>
        </w:rPr>
        <w:t>4</w:t>
      </w:r>
      <w:r w:rsidRPr="00605634">
        <w:rPr>
          <w:rFonts w:ascii="Segoe UI" w:hAnsi="Segoe UI" w:cs="Segoe UI"/>
          <w:b/>
          <w:sz w:val="20"/>
          <w:szCs w:val="20"/>
        </w:rPr>
        <w:t xml:space="preserve"> </w:t>
      </w:r>
    </w:p>
    <w:p w14:paraId="2E3BE36E" w14:textId="77777777" w:rsidR="00FD2858" w:rsidRDefault="00FD2858" w:rsidP="00605634">
      <w:pPr>
        <w:pStyle w:val="Sansinterligne"/>
        <w:tabs>
          <w:tab w:val="left" w:pos="1840"/>
        </w:tabs>
        <w:rPr>
          <w:rFonts w:ascii="Segoe UI" w:hAnsi="Segoe UI" w:cs="Segoe UI"/>
          <w:sz w:val="20"/>
          <w:szCs w:val="20"/>
        </w:rPr>
      </w:pPr>
    </w:p>
    <w:p w14:paraId="4A90CB4D" w14:textId="77777777" w:rsidR="00FD2858" w:rsidRDefault="00855578" w:rsidP="00605634">
      <w:pPr>
        <w:pStyle w:val="Sansinterligne"/>
        <w:tabs>
          <w:tab w:val="left" w:pos="1840"/>
        </w:tabs>
        <w:rPr>
          <w:rFonts w:ascii="Segoe UI" w:hAnsi="Segoe UI" w:cs="Segoe UI"/>
          <w:sz w:val="20"/>
          <w:szCs w:val="20"/>
        </w:rPr>
      </w:pPr>
      <w:r>
        <w:rPr>
          <w:rFonts w:ascii="Segoe UI" w:hAnsi="Segoe UI" w:cs="Segoe UI"/>
          <w:sz w:val="20"/>
          <w:szCs w:val="20"/>
        </w:rPr>
        <w:t>L</w:t>
      </w:r>
      <w:r w:rsidR="00354D18">
        <w:rPr>
          <w:rFonts w:ascii="Segoe UI" w:hAnsi="Segoe UI" w:cs="Segoe UI"/>
          <w:sz w:val="20"/>
          <w:szCs w:val="20"/>
        </w:rPr>
        <w:t xml:space="preserve">’article 4 </w:t>
      </w:r>
      <w:r w:rsidR="00FD2858">
        <w:rPr>
          <w:rFonts w:ascii="Segoe UI" w:hAnsi="Segoe UI" w:cs="Segoe UI"/>
          <w:sz w:val="20"/>
          <w:szCs w:val="20"/>
        </w:rPr>
        <w:t xml:space="preserve">est consacré aux obligations générales des éditeurs dont l’audience moyenne annuelle du service « est </w:t>
      </w:r>
      <w:r w:rsidR="00FD2858" w:rsidRPr="00FD2858">
        <w:rPr>
          <w:rFonts w:ascii="Segoe UI" w:hAnsi="Segoe UI" w:cs="Segoe UI"/>
          <w:sz w:val="20"/>
          <w:szCs w:val="20"/>
        </w:rPr>
        <w:t>inférieure à 2,5% de l’audience moyenne annuelle de l’ensemble des services de médias audiovisuels disponibles en Communauté française</w:t>
      </w:r>
      <w:r w:rsidR="00FD2858">
        <w:rPr>
          <w:rFonts w:ascii="Segoe UI" w:hAnsi="Segoe UI" w:cs="Segoe UI"/>
          <w:sz w:val="20"/>
          <w:szCs w:val="20"/>
        </w:rPr>
        <w:t> ».</w:t>
      </w:r>
    </w:p>
    <w:p w14:paraId="2FD428BB" w14:textId="77777777" w:rsidR="00FD2858" w:rsidRDefault="00FD2858" w:rsidP="00605634">
      <w:pPr>
        <w:pStyle w:val="Sansinterligne"/>
        <w:tabs>
          <w:tab w:val="left" w:pos="1840"/>
        </w:tabs>
        <w:rPr>
          <w:rFonts w:ascii="Segoe UI" w:hAnsi="Segoe UI" w:cs="Segoe UI"/>
          <w:sz w:val="20"/>
          <w:szCs w:val="20"/>
        </w:rPr>
      </w:pPr>
    </w:p>
    <w:tbl>
      <w:tblPr>
        <w:tblStyle w:val="Grilledutableau"/>
        <w:tblW w:w="0" w:type="auto"/>
        <w:tblLook w:val="04A0" w:firstRow="1" w:lastRow="0" w:firstColumn="1" w:lastColumn="0" w:noHBand="0" w:noVBand="1"/>
      </w:tblPr>
      <w:tblGrid>
        <w:gridCol w:w="3011"/>
        <w:gridCol w:w="3020"/>
        <w:gridCol w:w="3031"/>
      </w:tblGrid>
      <w:tr w:rsidR="00C02890" w:rsidRPr="00283C92" w14:paraId="5428E0A9" w14:textId="77777777" w:rsidTr="008B0EC0">
        <w:tc>
          <w:tcPr>
            <w:tcW w:w="3070" w:type="dxa"/>
          </w:tcPr>
          <w:p w14:paraId="792B6D04" w14:textId="77777777" w:rsidR="00C02890" w:rsidRPr="00283C92" w:rsidRDefault="00C02890" w:rsidP="00283C92">
            <w:pPr>
              <w:pStyle w:val="Sansinterligne"/>
              <w:tabs>
                <w:tab w:val="left" w:pos="1840"/>
              </w:tabs>
              <w:jc w:val="center"/>
              <w:rPr>
                <w:rFonts w:ascii="Segoe UI" w:hAnsi="Segoe UI" w:cs="Segoe UI"/>
                <w:sz w:val="16"/>
                <w:szCs w:val="16"/>
              </w:rPr>
            </w:pPr>
          </w:p>
        </w:tc>
        <w:tc>
          <w:tcPr>
            <w:tcW w:w="3071" w:type="dxa"/>
          </w:tcPr>
          <w:p w14:paraId="12021F8D" w14:textId="77777777" w:rsidR="00C02890" w:rsidRPr="00283C92" w:rsidRDefault="00C66879" w:rsidP="00283C92">
            <w:pPr>
              <w:pStyle w:val="Sansinterligne"/>
              <w:tabs>
                <w:tab w:val="left" w:pos="1840"/>
              </w:tabs>
              <w:jc w:val="center"/>
              <w:rPr>
                <w:rFonts w:ascii="Segoe UI" w:hAnsi="Segoe UI" w:cs="Segoe UI"/>
                <w:b/>
                <w:sz w:val="16"/>
                <w:szCs w:val="16"/>
              </w:rPr>
            </w:pPr>
            <w:r w:rsidRPr="00283C92">
              <w:rPr>
                <w:rFonts w:ascii="Segoe UI" w:hAnsi="Segoe UI" w:cs="Segoe UI"/>
                <w:b/>
                <w:sz w:val="16"/>
                <w:szCs w:val="16"/>
              </w:rPr>
              <w:t>Sous-titrage</w:t>
            </w:r>
          </w:p>
        </w:tc>
        <w:tc>
          <w:tcPr>
            <w:tcW w:w="3071" w:type="dxa"/>
          </w:tcPr>
          <w:p w14:paraId="768129AE" w14:textId="77777777" w:rsidR="00C02890" w:rsidRPr="00283C92" w:rsidRDefault="00C66879" w:rsidP="00283C92">
            <w:pPr>
              <w:pStyle w:val="Sansinterligne"/>
              <w:tabs>
                <w:tab w:val="left" w:pos="1840"/>
              </w:tabs>
              <w:jc w:val="center"/>
              <w:rPr>
                <w:rFonts w:ascii="Segoe UI" w:hAnsi="Segoe UI" w:cs="Segoe UI"/>
                <w:b/>
                <w:sz w:val="16"/>
                <w:szCs w:val="16"/>
              </w:rPr>
            </w:pPr>
            <w:r w:rsidRPr="00283C92">
              <w:rPr>
                <w:rFonts w:ascii="Segoe UI" w:hAnsi="Segoe UI" w:cs="Segoe UI"/>
                <w:b/>
                <w:sz w:val="16"/>
                <w:szCs w:val="16"/>
              </w:rPr>
              <w:t>Audiodescription</w:t>
            </w:r>
          </w:p>
        </w:tc>
      </w:tr>
      <w:tr w:rsidR="00C02890" w:rsidRPr="00283C92" w14:paraId="5567B3AB" w14:textId="77777777" w:rsidTr="008B0EC0">
        <w:tc>
          <w:tcPr>
            <w:tcW w:w="3070" w:type="dxa"/>
          </w:tcPr>
          <w:p w14:paraId="3F3F9554" w14:textId="77777777" w:rsidR="00C02890" w:rsidRPr="00283C92" w:rsidRDefault="00C66879" w:rsidP="00283C92">
            <w:pPr>
              <w:pStyle w:val="Sansinterligne"/>
              <w:tabs>
                <w:tab w:val="left" w:pos="1840"/>
              </w:tabs>
              <w:jc w:val="center"/>
              <w:rPr>
                <w:rFonts w:ascii="Segoe UI" w:hAnsi="Segoe UI" w:cs="Segoe UI"/>
                <w:sz w:val="16"/>
                <w:szCs w:val="16"/>
              </w:rPr>
            </w:pPr>
            <w:r w:rsidRPr="00283C92">
              <w:rPr>
                <w:rFonts w:ascii="Segoe UI" w:hAnsi="Segoe UI" w:cs="Segoe UI"/>
                <w:sz w:val="16"/>
                <w:szCs w:val="16"/>
              </w:rPr>
              <w:t>Éditeurs publics</w:t>
            </w:r>
          </w:p>
        </w:tc>
        <w:tc>
          <w:tcPr>
            <w:tcW w:w="3071" w:type="dxa"/>
          </w:tcPr>
          <w:p w14:paraId="05507A81" w14:textId="77777777" w:rsidR="00C02890" w:rsidRPr="00283C92" w:rsidRDefault="00C02890" w:rsidP="00283C92">
            <w:pPr>
              <w:jc w:val="center"/>
              <w:rPr>
                <w:rFonts w:ascii="Segoe UI" w:hAnsi="Segoe UI" w:cs="Segoe UI"/>
                <w:sz w:val="16"/>
                <w:szCs w:val="16"/>
              </w:rPr>
            </w:pPr>
            <w:r w:rsidRPr="00283C92">
              <w:rPr>
                <w:rFonts w:ascii="Segoe UI" w:hAnsi="Segoe UI" w:cs="Segoe UI"/>
                <w:sz w:val="16"/>
                <w:szCs w:val="16"/>
              </w:rPr>
              <w:t>35% des programmes du service en sous-titrage adapté</w:t>
            </w:r>
          </w:p>
        </w:tc>
        <w:tc>
          <w:tcPr>
            <w:tcW w:w="3071" w:type="dxa"/>
          </w:tcPr>
          <w:p w14:paraId="7B78692C" w14:textId="77777777" w:rsidR="00C02890" w:rsidRPr="00283C92" w:rsidRDefault="00C02890" w:rsidP="00283C92">
            <w:pPr>
              <w:pStyle w:val="Sansinterligne"/>
              <w:tabs>
                <w:tab w:val="left" w:pos="1840"/>
              </w:tabs>
              <w:jc w:val="center"/>
              <w:rPr>
                <w:rFonts w:ascii="Segoe UI" w:hAnsi="Segoe UI" w:cs="Segoe UI"/>
                <w:sz w:val="16"/>
                <w:szCs w:val="16"/>
              </w:rPr>
            </w:pPr>
            <w:r w:rsidRPr="00283C92">
              <w:rPr>
                <w:rFonts w:ascii="Segoe UI" w:hAnsi="Segoe UI" w:cs="Segoe UI"/>
                <w:sz w:val="16"/>
                <w:szCs w:val="16"/>
              </w:rPr>
              <w:t xml:space="preserve">15% des programmes de fiction et documentaires du service, diffusés aux heures de grande écoute (13h-24h), à </w:t>
            </w:r>
            <w:r w:rsidRPr="00283C92">
              <w:rPr>
                <w:rFonts w:ascii="Segoe UI" w:hAnsi="Segoe UI" w:cs="Segoe UI"/>
                <w:sz w:val="16"/>
                <w:szCs w:val="16"/>
              </w:rPr>
              <w:lastRenderedPageBreak/>
              <w:t>l’exception des formats courts, en audiodescription</w:t>
            </w:r>
          </w:p>
        </w:tc>
      </w:tr>
      <w:tr w:rsidR="00C02890" w:rsidRPr="00283C92" w14:paraId="0B593B07" w14:textId="77777777" w:rsidTr="008B0EC0">
        <w:tc>
          <w:tcPr>
            <w:tcW w:w="3070" w:type="dxa"/>
          </w:tcPr>
          <w:p w14:paraId="06649C8A" w14:textId="77777777" w:rsidR="00C02890" w:rsidRPr="00283C92" w:rsidRDefault="00C66879" w:rsidP="00283C92">
            <w:pPr>
              <w:pStyle w:val="Sansinterligne"/>
              <w:tabs>
                <w:tab w:val="left" w:pos="1840"/>
              </w:tabs>
              <w:jc w:val="center"/>
              <w:rPr>
                <w:rFonts w:ascii="Segoe UI" w:hAnsi="Segoe UI" w:cs="Segoe UI"/>
                <w:sz w:val="16"/>
                <w:szCs w:val="16"/>
              </w:rPr>
            </w:pPr>
            <w:r w:rsidRPr="00283C92">
              <w:rPr>
                <w:rFonts w:ascii="Segoe UI" w:hAnsi="Segoe UI" w:cs="Segoe UI"/>
                <w:sz w:val="16"/>
                <w:szCs w:val="16"/>
              </w:rPr>
              <w:lastRenderedPageBreak/>
              <w:t>Éditeurs privés</w:t>
            </w:r>
          </w:p>
        </w:tc>
        <w:tc>
          <w:tcPr>
            <w:tcW w:w="3071" w:type="dxa"/>
          </w:tcPr>
          <w:p w14:paraId="5CD5FF72" w14:textId="77777777" w:rsidR="00C02890" w:rsidRPr="00283C92" w:rsidRDefault="00C02890" w:rsidP="00283C92">
            <w:pPr>
              <w:pStyle w:val="Sansinterligne"/>
              <w:tabs>
                <w:tab w:val="left" w:pos="1840"/>
              </w:tabs>
              <w:jc w:val="center"/>
              <w:rPr>
                <w:rFonts w:ascii="Segoe UI" w:hAnsi="Segoe UI" w:cs="Segoe UI"/>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w:t>
            </w:r>
          </w:p>
        </w:tc>
        <w:tc>
          <w:tcPr>
            <w:tcW w:w="3071" w:type="dxa"/>
          </w:tcPr>
          <w:p w14:paraId="18B5A3CA" w14:textId="77777777" w:rsidR="00C02890" w:rsidRPr="00283C92" w:rsidRDefault="00C02890" w:rsidP="00283C92">
            <w:pPr>
              <w:pStyle w:val="Sansinterligne"/>
              <w:tabs>
                <w:tab w:val="left" w:pos="1840"/>
              </w:tabs>
              <w:jc w:val="center"/>
              <w:rPr>
                <w:rFonts w:ascii="Segoe UI" w:hAnsi="Segoe UI" w:cs="Segoe UI"/>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 </w:t>
            </w:r>
          </w:p>
        </w:tc>
      </w:tr>
    </w:tbl>
    <w:p w14:paraId="793A2952" w14:textId="77777777" w:rsidR="00316FD7" w:rsidRDefault="00316FD7" w:rsidP="00316FD7">
      <w:pPr>
        <w:pStyle w:val="Sansinterligne"/>
        <w:tabs>
          <w:tab w:val="left" w:pos="5070"/>
        </w:tabs>
        <w:jc w:val="center"/>
        <w:rPr>
          <w:rFonts w:ascii="Segoe UI" w:hAnsi="Segoe UI" w:cs="Segoe UI"/>
          <w:sz w:val="16"/>
          <w:szCs w:val="16"/>
          <w:u w:val="single"/>
        </w:rPr>
      </w:pPr>
    </w:p>
    <w:p w14:paraId="47502E51" w14:textId="77777777" w:rsidR="00316FD7" w:rsidRPr="00316FD7" w:rsidRDefault="00316FD7" w:rsidP="00316FD7">
      <w:pPr>
        <w:pStyle w:val="Sansinterligne"/>
        <w:tabs>
          <w:tab w:val="left" w:pos="5070"/>
        </w:tabs>
        <w:jc w:val="center"/>
        <w:rPr>
          <w:rFonts w:ascii="Segoe UI" w:hAnsi="Segoe UI" w:cs="Segoe UI"/>
          <w:sz w:val="16"/>
          <w:szCs w:val="16"/>
          <w:u w:val="single"/>
        </w:rPr>
      </w:pPr>
      <w:r w:rsidRPr="00316FD7">
        <w:rPr>
          <w:rFonts w:ascii="Segoe UI" w:hAnsi="Segoe UI" w:cs="Segoe UI"/>
          <w:sz w:val="16"/>
          <w:szCs w:val="16"/>
          <w:u w:val="single"/>
        </w:rPr>
        <w:t xml:space="preserve">Tableau </w:t>
      </w:r>
      <w:r>
        <w:rPr>
          <w:rFonts w:ascii="Segoe UI" w:hAnsi="Segoe UI" w:cs="Segoe UI"/>
          <w:sz w:val="16"/>
          <w:szCs w:val="16"/>
          <w:u w:val="single"/>
        </w:rPr>
        <w:t>2</w:t>
      </w:r>
      <w:r w:rsidRPr="00316FD7">
        <w:rPr>
          <w:rFonts w:ascii="Segoe UI" w:hAnsi="Segoe UI" w:cs="Segoe UI"/>
          <w:sz w:val="16"/>
          <w:szCs w:val="16"/>
          <w:u w:val="single"/>
        </w:rPr>
        <w:t> : Obligation</w:t>
      </w:r>
      <w:r>
        <w:rPr>
          <w:rFonts w:ascii="Segoe UI" w:hAnsi="Segoe UI" w:cs="Segoe UI"/>
          <w:sz w:val="16"/>
          <w:szCs w:val="16"/>
          <w:u w:val="single"/>
        </w:rPr>
        <w:t>s</w:t>
      </w:r>
      <w:r w:rsidRPr="00316FD7">
        <w:rPr>
          <w:rFonts w:ascii="Segoe UI" w:hAnsi="Segoe UI" w:cs="Segoe UI"/>
          <w:sz w:val="16"/>
          <w:szCs w:val="16"/>
          <w:u w:val="single"/>
        </w:rPr>
        <w:t xml:space="preserve"> en matière d’accessibilité</w:t>
      </w:r>
      <w:r>
        <w:rPr>
          <w:rFonts w:ascii="Segoe UI" w:hAnsi="Segoe UI" w:cs="Segoe UI"/>
          <w:sz w:val="16"/>
          <w:szCs w:val="16"/>
          <w:u w:val="single"/>
        </w:rPr>
        <w:t xml:space="preserve"> pour les services dont l’audience &lt;2,5%.</w:t>
      </w:r>
    </w:p>
    <w:p w14:paraId="6A0DB942" w14:textId="77777777" w:rsidR="00605634" w:rsidRDefault="00605634" w:rsidP="00605634">
      <w:pPr>
        <w:pStyle w:val="Sansinterligne"/>
        <w:tabs>
          <w:tab w:val="left" w:pos="1840"/>
        </w:tabs>
        <w:rPr>
          <w:rFonts w:ascii="Segoe UI" w:hAnsi="Segoe UI" w:cs="Segoe UI"/>
          <w:sz w:val="20"/>
          <w:szCs w:val="20"/>
        </w:rPr>
      </w:pPr>
    </w:p>
    <w:p w14:paraId="2B88FF08" w14:textId="77777777" w:rsidR="00C02890" w:rsidRDefault="00C02890" w:rsidP="00C02890">
      <w:pPr>
        <w:pStyle w:val="Sansinterligne"/>
        <w:tabs>
          <w:tab w:val="left" w:pos="1840"/>
        </w:tabs>
        <w:rPr>
          <w:rFonts w:ascii="Segoe UI" w:hAnsi="Segoe UI" w:cs="Segoe UI"/>
          <w:sz w:val="20"/>
          <w:szCs w:val="20"/>
        </w:rPr>
      </w:pPr>
      <w:r>
        <w:rPr>
          <w:rFonts w:ascii="Segoe UI" w:hAnsi="Segoe UI" w:cs="Segoe UI"/>
          <w:sz w:val="20"/>
          <w:szCs w:val="20"/>
        </w:rPr>
        <w:t>Le paragraphe 3 envisage l’hypothèse d’une fluctuation de l’audience d’un service en sorte que le service change de catégorie d’obligation. Dans ce cas précis</w:t>
      </w:r>
      <w:r w:rsidR="00A47E04">
        <w:rPr>
          <w:rFonts w:ascii="Segoe UI" w:hAnsi="Segoe UI" w:cs="Segoe UI"/>
          <w:sz w:val="20"/>
          <w:szCs w:val="20"/>
        </w:rPr>
        <w:t>,</w:t>
      </w:r>
      <w:r>
        <w:rPr>
          <w:rFonts w:ascii="Segoe UI" w:hAnsi="Segoe UI" w:cs="Segoe UI"/>
          <w:sz w:val="20"/>
          <w:szCs w:val="20"/>
        </w:rPr>
        <w:t xml:space="preserve"> un délai d’adaptation est prévu.</w:t>
      </w:r>
    </w:p>
    <w:p w14:paraId="41AC9885" w14:textId="77777777" w:rsidR="00C02890" w:rsidRPr="00180484" w:rsidRDefault="00C02890" w:rsidP="00605634">
      <w:pPr>
        <w:pStyle w:val="Sansinterligne"/>
        <w:tabs>
          <w:tab w:val="left" w:pos="1840"/>
        </w:tabs>
        <w:rPr>
          <w:rFonts w:ascii="Segoe UI" w:hAnsi="Segoe UI" w:cs="Segoe UI"/>
          <w:sz w:val="20"/>
          <w:szCs w:val="20"/>
        </w:rPr>
      </w:pPr>
    </w:p>
    <w:p w14:paraId="1563EC27" w14:textId="77777777" w:rsidR="00605634" w:rsidRPr="00605634" w:rsidRDefault="00605634" w:rsidP="00605634">
      <w:pPr>
        <w:pStyle w:val="Sansinterligne"/>
        <w:rPr>
          <w:rFonts w:ascii="Segoe UI" w:hAnsi="Segoe UI" w:cs="Segoe UI"/>
          <w:b/>
          <w:sz w:val="20"/>
          <w:szCs w:val="20"/>
        </w:rPr>
      </w:pPr>
      <w:r w:rsidRPr="00605634">
        <w:rPr>
          <w:rFonts w:ascii="Segoe UI" w:hAnsi="Segoe UI" w:cs="Segoe UI"/>
          <w:b/>
          <w:sz w:val="20"/>
          <w:szCs w:val="20"/>
        </w:rPr>
        <w:t>Article 5</w:t>
      </w:r>
    </w:p>
    <w:p w14:paraId="356752BC" w14:textId="77777777" w:rsidR="00605634" w:rsidRDefault="00605634" w:rsidP="00605634">
      <w:pPr>
        <w:pStyle w:val="Sansinterligne"/>
        <w:rPr>
          <w:rFonts w:ascii="Segoe UI" w:hAnsi="Segoe UI" w:cs="Segoe UI"/>
          <w:sz w:val="20"/>
          <w:szCs w:val="20"/>
        </w:rPr>
      </w:pPr>
    </w:p>
    <w:p w14:paraId="57DDC379" w14:textId="77777777" w:rsidR="00605634" w:rsidRDefault="00605634" w:rsidP="00605634">
      <w:pPr>
        <w:pStyle w:val="Sansinterligne"/>
        <w:rPr>
          <w:rFonts w:ascii="Segoe UI" w:hAnsi="Segoe UI" w:cs="Segoe UI"/>
          <w:sz w:val="20"/>
          <w:szCs w:val="20"/>
        </w:rPr>
      </w:pPr>
      <w:r>
        <w:rPr>
          <w:rFonts w:ascii="Segoe UI" w:hAnsi="Segoe UI" w:cs="Segoe UI"/>
          <w:sz w:val="20"/>
          <w:szCs w:val="20"/>
        </w:rPr>
        <w:t xml:space="preserve">Par cette disposition, l’on retire de la comptabilisation des programmes rendus </w:t>
      </w:r>
      <w:r w:rsidR="00FD2858">
        <w:rPr>
          <w:rFonts w:ascii="Segoe UI" w:hAnsi="Segoe UI" w:cs="Segoe UI"/>
          <w:sz w:val="20"/>
          <w:szCs w:val="20"/>
        </w:rPr>
        <w:t>accessibles,</w:t>
      </w:r>
      <w:r w:rsidRPr="00E71C33">
        <w:rPr>
          <w:rFonts w:ascii="Segoe UI" w:hAnsi="Segoe UI" w:cs="Segoe UI"/>
          <w:sz w:val="20"/>
          <w:szCs w:val="20"/>
        </w:rPr>
        <w:t xml:space="preserve"> les programmes diffusés au sein d’un service linéaire protégé, l</w:t>
      </w:r>
      <w:r w:rsidR="00C02890">
        <w:rPr>
          <w:rFonts w:ascii="Segoe UI" w:hAnsi="Segoe UI" w:cs="Segoe UI"/>
          <w:sz w:val="20"/>
          <w:szCs w:val="20"/>
        </w:rPr>
        <w:t xml:space="preserve">a radio filmée </w:t>
      </w:r>
      <w:r w:rsidRPr="00E71C33">
        <w:rPr>
          <w:rFonts w:ascii="Segoe UI" w:hAnsi="Segoe UI" w:cs="Segoe UI"/>
          <w:sz w:val="20"/>
          <w:szCs w:val="20"/>
        </w:rPr>
        <w:t>et la communication commerciale</w:t>
      </w:r>
      <w:r w:rsidR="00C02890">
        <w:rPr>
          <w:rFonts w:ascii="Segoe UI" w:hAnsi="Segoe UI" w:cs="Segoe UI"/>
          <w:sz w:val="20"/>
          <w:szCs w:val="20"/>
        </w:rPr>
        <w:t xml:space="preserve"> (au sens de l’article 1</w:t>
      </w:r>
      <w:r w:rsidR="00C02890" w:rsidRPr="00C02890">
        <w:rPr>
          <w:rFonts w:ascii="Segoe UI" w:hAnsi="Segoe UI" w:cs="Segoe UI"/>
          <w:sz w:val="20"/>
          <w:szCs w:val="20"/>
          <w:vertAlign w:val="superscript"/>
        </w:rPr>
        <w:t>er</w:t>
      </w:r>
      <w:r w:rsidR="00C02890">
        <w:rPr>
          <w:rFonts w:ascii="Segoe UI" w:hAnsi="Segoe UI" w:cs="Segoe UI"/>
          <w:sz w:val="20"/>
          <w:szCs w:val="20"/>
        </w:rPr>
        <w:t>, 7°, du décret, qui comprend notamment l’autopromotion)</w:t>
      </w:r>
      <w:r>
        <w:rPr>
          <w:rFonts w:ascii="Segoe UI" w:hAnsi="Segoe UI" w:cs="Segoe UI"/>
          <w:sz w:val="20"/>
          <w:szCs w:val="20"/>
        </w:rPr>
        <w:t>.</w:t>
      </w:r>
    </w:p>
    <w:p w14:paraId="71A0D63D" w14:textId="77777777" w:rsidR="00F062E8" w:rsidRDefault="00F062E8" w:rsidP="00605634">
      <w:pPr>
        <w:pStyle w:val="Sansinterligne"/>
        <w:rPr>
          <w:rFonts w:ascii="Segoe UI" w:hAnsi="Segoe UI" w:cs="Segoe UI"/>
          <w:sz w:val="20"/>
          <w:szCs w:val="20"/>
        </w:rPr>
      </w:pPr>
    </w:p>
    <w:p w14:paraId="4247E7D5" w14:textId="77777777" w:rsidR="00605634" w:rsidRDefault="00605634" w:rsidP="00605634">
      <w:pPr>
        <w:pStyle w:val="Sansinterligne"/>
        <w:rPr>
          <w:rFonts w:ascii="Segoe UI" w:hAnsi="Segoe UI" w:cs="Segoe UI"/>
          <w:sz w:val="20"/>
          <w:szCs w:val="20"/>
        </w:rPr>
      </w:pPr>
      <w:r w:rsidRPr="00180484">
        <w:rPr>
          <w:rFonts w:ascii="Segoe UI" w:hAnsi="Segoe UI" w:cs="Segoe UI"/>
          <w:sz w:val="20"/>
          <w:szCs w:val="20"/>
        </w:rPr>
        <w:t xml:space="preserve">Une recommandation </w:t>
      </w:r>
      <w:r>
        <w:rPr>
          <w:rFonts w:ascii="Segoe UI" w:hAnsi="Segoe UI" w:cs="Segoe UI"/>
          <w:sz w:val="20"/>
          <w:szCs w:val="20"/>
        </w:rPr>
        <w:t>a cependant</w:t>
      </w:r>
      <w:r w:rsidRPr="00180484">
        <w:rPr>
          <w:rFonts w:ascii="Segoe UI" w:hAnsi="Segoe UI" w:cs="Segoe UI"/>
          <w:sz w:val="20"/>
          <w:szCs w:val="20"/>
        </w:rPr>
        <w:t xml:space="preserve"> été formulée en groupe de travail, un intervenant soulignant que la communication commerciale était également une source d’information et qu’il serait</w:t>
      </w:r>
      <w:r>
        <w:rPr>
          <w:rFonts w:ascii="Segoe UI" w:hAnsi="Segoe UI" w:cs="Segoe UI"/>
          <w:sz w:val="20"/>
          <w:szCs w:val="20"/>
        </w:rPr>
        <w:t xml:space="preserve"> donc</w:t>
      </w:r>
      <w:r w:rsidRPr="00180484">
        <w:rPr>
          <w:rFonts w:ascii="Segoe UI" w:hAnsi="Segoe UI" w:cs="Segoe UI"/>
          <w:sz w:val="20"/>
          <w:szCs w:val="20"/>
        </w:rPr>
        <w:t xml:space="preserve"> utile qu’elle soit rendue accessible. Dans certains Etats,</w:t>
      </w:r>
      <w:r>
        <w:rPr>
          <w:rFonts w:ascii="Segoe UI" w:hAnsi="Segoe UI" w:cs="Segoe UI"/>
          <w:sz w:val="20"/>
          <w:szCs w:val="20"/>
        </w:rPr>
        <w:t xml:space="preserve"> comme en </w:t>
      </w:r>
      <w:r w:rsidR="00FD2858">
        <w:rPr>
          <w:rFonts w:ascii="Segoe UI" w:hAnsi="Segoe UI" w:cs="Segoe UI"/>
          <w:sz w:val="20"/>
          <w:szCs w:val="20"/>
        </w:rPr>
        <w:t>France et au Royaume-Uni</w:t>
      </w:r>
      <w:r>
        <w:rPr>
          <w:rFonts w:ascii="Segoe UI" w:hAnsi="Segoe UI" w:cs="Segoe UI"/>
          <w:sz w:val="20"/>
          <w:szCs w:val="20"/>
        </w:rPr>
        <w:t>, de plus en plus d</w:t>
      </w:r>
      <w:r w:rsidRPr="00180484">
        <w:rPr>
          <w:rFonts w:ascii="Segoe UI" w:hAnsi="Segoe UI" w:cs="Segoe UI"/>
          <w:sz w:val="20"/>
          <w:szCs w:val="20"/>
        </w:rPr>
        <w:t>’annonceur</w:t>
      </w:r>
      <w:r>
        <w:rPr>
          <w:rFonts w:ascii="Segoe UI" w:hAnsi="Segoe UI" w:cs="Segoe UI"/>
          <w:sz w:val="20"/>
          <w:szCs w:val="20"/>
        </w:rPr>
        <w:t>s</w:t>
      </w:r>
      <w:r w:rsidRPr="00180484">
        <w:rPr>
          <w:rFonts w:ascii="Segoe UI" w:hAnsi="Segoe UI" w:cs="Segoe UI"/>
          <w:sz w:val="20"/>
          <w:szCs w:val="20"/>
        </w:rPr>
        <w:t xml:space="preserve"> rend</w:t>
      </w:r>
      <w:r>
        <w:rPr>
          <w:rFonts w:ascii="Segoe UI" w:hAnsi="Segoe UI" w:cs="Segoe UI"/>
          <w:sz w:val="20"/>
          <w:szCs w:val="20"/>
        </w:rPr>
        <w:t xml:space="preserve">ent leurs </w:t>
      </w:r>
      <w:r w:rsidRPr="00180484">
        <w:rPr>
          <w:rFonts w:ascii="Segoe UI" w:hAnsi="Segoe UI" w:cs="Segoe UI"/>
          <w:sz w:val="20"/>
          <w:szCs w:val="20"/>
        </w:rPr>
        <w:t>publicités accessibles</w:t>
      </w:r>
      <w:r>
        <w:rPr>
          <w:rFonts w:ascii="Segoe UI" w:hAnsi="Segoe UI" w:cs="Segoe UI"/>
          <w:sz w:val="20"/>
          <w:szCs w:val="20"/>
        </w:rPr>
        <w:t>. Il ne revient toutefois pas au règlement de créer une telle obligation dans le chef des entreprises commanditaires de la campagne publicitaire, pour des raisons de compétence matérielle ; à cet égard, une démarche des associations ou d’autres auprès de l’Union belge des annonceurs pourrait constituer</w:t>
      </w:r>
      <w:r w:rsidR="00FD2858">
        <w:rPr>
          <w:rFonts w:ascii="Segoe UI" w:hAnsi="Segoe UI" w:cs="Segoe UI"/>
          <w:sz w:val="20"/>
          <w:szCs w:val="20"/>
        </w:rPr>
        <w:t xml:space="preserve"> une mesure de sensibilisation efficace</w:t>
      </w:r>
      <w:r>
        <w:rPr>
          <w:rFonts w:ascii="Segoe UI" w:hAnsi="Segoe UI" w:cs="Segoe UI"/>
          <w:sz w:val="20"/>
          <w:szCs w:val="20"/>
        </w:rPr>
        <w:t>.</w:t>
      </w:r>
    </w:p>
    <w:p w14:paraId="5B95B204" w14:textId="77777777" w:rsidR="00C02890" w:rsidRDefault="00C02890" w:rsidP="00605634">
      <w:pPr>
        <w:pStyle w:val="Sansinterligne"/>
        <w:rPr>
          <w:rFonts w:ascii="Segoe UI" w:hAnsi="Segoe UI" w:cs="Segoe UI"/>
          <w:sz w:val="20"/>
          <w:szCs w:val="20"/>
        </w:rPr>
      </w:pPr>
    </w:p>
    <w:p w14:paraId="18DB22EA" w14:textId="77777777" w:rsidR="00605634" w:rsidRDefault="00F062E8" w:rsidP="00605634">
      <w:pPr>
        <w:pStyle w:val="Sansinterligne"/>
        <w:rPr>
          <w:rFonts w:ascii="Segoe UI" w:hAnsi="Segoe UI" w:cs="Segoe UI"/>
          <w:sz w:val="20"/>
          <w:szCs w:val="20"/>
        </w:rPr>
      </w:pPr>
      <w:r>
        <w:rPr>
          <w:rFonts w:ascii="Segoe UI" w:hAnsi="Segoe UI" w:cs="Segoe UI"/>
          <w:sz w:val="20"/>
          <w:szCs w:val="20"/>
        </w:rPr>
        <w:t>Concernant la radio filmée, les participants au</w:t>
      </w:r>
      <w:r w:rsidR="00007190">
        <w:rPr>
          <w:rFonts w:ascii="Segoe UI" w:hAnsi="Segoe UI" w:cs="Segoe UI"/>
          <w:sz w:val="20"/>
          <w:szCs w:val="20"/>
        </w:rPr>
        <w:t>x</w:t>
      </w:r>
      <w:r>
        <w:rPr>
          <w:rFonts w:ascii="Segoe UI" w:hAnsi="Segoe UI" w:cs="Segoe UI"/>
          <w:sz w:val="20"/>
          <w:szCs w:val="20"/>
        </w:rPr>
        <w:t xml:space="preserve"> différent</w:t>
      </w:r>
      <w:r w:rsidR="00007190">
        <w:rPr>
          <w:rFonts w:ascii="Segoe UI" w:hAnsi="Segoe UI" w:cs="Segoe UI"/>
          <w:sz w:val="20"/>
          <w:szCs w:val="20"/>
        </w:rPr>
        <w:t>s</w:t>
      </w:r>
      <w:r>
        <w:rPr>
          <w:rFonts w:ascii="Segoe UI" w:hAnsi="Segoe UI" w:cs="Segoe UI"/>
          <w:sz w:val="20"/>
          <w:szCs w:val="20"/>
        </w:rPr>
        <w:t xml:space="preserve"> groupe</w:t>
      </w:r>
      <w:r w:rsidR="00007190">
        <w:rPr>
          <w:rFonts w:ascii="Segoe UI" w:hAnsi="Segoe UI" w:cs="Segoe UI"/>
          <w:sz w:val="20"/>
          <w:szCs w:val="20"/>
        </w:rPr>
        <w:t>s</w:t>
      </w:r>
      <w:r>
        <w:rPr>
          <w:rFonts w:ascii="Segoe UI" w:hAnsi="Segoe UI" w:cs="Segoe UI"/>
          <w:sz w:val="20"/>
          <w:szCs w:val="20"/>
        </w:rPr>
        <w:t xml:space="preserve"> de travail ont fait valoir que ce type de programme</w:t>
      </w:r>
      <w:r w:rsidR="00007190">
        <w:rPr>
          <w:rFonts w:ascii="Segoe UI" w:hAnsi="Segoe UI" w:cs="Segoe UI"/>
          <w:sz w:val="20"/>
          <w:szCs w:val="20"/>
        </w:rPr>
        <w:t>s</w:t>
      </w:r>
      <w:r>
        <w:rPr>
          <w:rFonts w:ascii="Segoe UI" w:hAnsi="Segoe UI" w:cs="Segoe UI"/>
          <w:sz w:val="20"/>
          <w:szCs w:val="20"/>
        </w:rPr>
        <w:t xml:space="preserve"> pouvait effectivement faire l’objet d’une exemption compte tenu de leur caractère hybride.</w:t>
      </w:r>
    </w:p>
    <w:p w14:paraId="29D72E38" w14:textId="77777777" w:rsidR="00F062E8" w:rsidRDefault="00F062E8" w:rsidP="00605634">
      <w:pPr>
        <w:pStyle w:val="Sansinterligne"/>
        <w:rPr>
          <w:rFonts w:ascii="Segoe UI" w:hAnsi="Segoe UI" w:cs="Segoe UI"/>
          <w:sz w:val="20"/>
          <w:szCs w:val="20"/>
        </w:rPr>
      </w:pPr>
    </w:p>
    <w:p w14:paraId="3F14F190" w14:textId="77777777" w:rsidR="00EA183B" w:rsidRDefault="00EA183B" w:rsidP="00AB2A1B">
      <w:pPr>
        <w:pStyle w:val="Sansinterligne"/>
        <w:tabs>
          <w:tab w:val="left" w:pos="2933"/>
        </w:tabs>
        <w:rPr>
          <w:rFonts w:ascii="Segoe UI" w:hAnsi="Segoe UI" w:cs="Segoe UI"/>
          <w:sz w:val="20"/>
          <w:szCs w:val="20"/>
        </w:rPr>
      </w:pPr>
      <w:r>
        <w:rPr>
          <w:rFonts w:ascii="Segoe UI" w:hAnsi="Segoe UI" w:cs="Segoe UI"/>
          <w:sz w:val="20"/>
          <w:szCs w:val="20"/>
        </w:rPr>
        <w:t>L’alinéa 2 de cet article vise à valoriser les éditeurs rendant accessibles des contenus au moyen de la langue des signes</w:t>
      </w:r>
      <w:r w:rsidR="00A47E04">
        <w:rPr>
          <w:rFonts w:ascii="Segoe UI" w:hAnsi="Segoe UI" w:cs="Segoe UI"/>
          <w:sz w:val="20"/>
          <w:szCs w:val="20"/>
        </w:rPr>
        <w:t>,</w:t>
      </w:r>
      <w:r>
        <w:rPr>
          <w:rFonts w:ascii="Segoe UI" w:hAnsi="Segoe UI" w:cs="Segoe UI"/>
          <w:sz w:val="20"/>
          <w:szCs w:val="20"/>
        </w:rPr>
        <w:t xml:space="preserve"> en comptabilisant cette dernière comme obligation de sous-titrage.</w:t>
      </w:r>
    </w:p>
    <w:p w14:paraId="2183E546" w14:textId="77777777" w:rsidR="00AB2A1B" w:rsidRPr="00180484" w:rsidRDefault="00AB2A1B" w:rsidP="00AB2A1B">
      <w:pPr>
        <w:pStyle w:val="Sansinterligne"/>
        <w:tabs>
          <w:tab w:val="left" w:pos="2933"/>
        </w:tabs>
        <w:rPr>
          <w:rFonts w:ascii="Segoe UI" w:hAnsi="Segoe UI" w:cs="Segoe UI"/>
          <w:sz w:val="20"/>
          <w:szCs w:val="20"/>
        </w:rPr>
      </w:pPr>
    </w:p>
    <w:p w14:paraId="5BFF7E9A" w14:textId="77777777" w:rsidR="00605634" w:rsidRPr="00605634" w:rsidRDefault="00605634" w:rsidP="00605634">
      <w:pPr>
        <w:pStyle w:val="Sansinterligne"/>
        <w:tabs>
          <w:tab w:val="left" w:pos="2933"/>
        </w:tabs>
        <w:rPr>
          <w:rFonts w:ascii="Segoe UI" w:hAnsi="Segoe UI" w:cs="Segoe UI"/>
          <w:b/>
          <w:sz w:val="20"/>
          <w:szCs w:val="20"/>
        </w:rPr>
      </w:pPr>
      <w:r w:rsidRPr="00605634">
        <w:rPr>
          <w:rFonts w:ascii="Segoe UI" w:hAnsi="Segoe UI" w:cs="Segoe UI"/>
          <w:b/>
          <w:sz w:val="20"/>
          <w:szCs w:val="20"/>
        </w:rPr>
        <w:t>Article 6</w:t>
      </w:r>
    </w:p>
    <w:p w14:paraId="73A8C16B" w14:textId="77777777" w:rsidR="00605634" w:rsidRDefault="00605634" w:rsidP="00605634">
      <w:pPr>
        <w:pStyle w:val="Sansinterligne"/>
        <w:tabs>
          <w:tab w:val="left" w:pos="2933"/>
        </w:tabs>
        <w:rPr>
          <w:rFonts w:ascii="Segoe UI" w:hAnsi="Segoe UI" w:cs="Segoe UI"/>
          <w:sz w:val="20"/>
          <w:szCs w:val="20"/>
        </w:rPr>
      </w:pPr>
    </w:p>
    <w:p w14:paraId="2C112028" w14:textId="77777777" w:rsidR="00BB56F5" w:rsidRDefault="00605634" w:rsidP="00605634">
      <w:pPr>
        <w:pStyle w:val="Sansinterligne"/>
        <w:tabs>
          <w:tab w:val="left" w:pos="2933"/>
        </w:tabs>
        <w:rPr>
          <w:rFonts w:ascii="Segoe UI" w:hAnsi="Segoe UI" w:cs="Segoe UI"/>
          <w:sz w:val="20"/>
          <w:szCs w:val="20"/>
        </w:rPr>
      </w:pPr>
      <w:r>
        <w:rPr>
          <w:rFonts w:ascii="Segoe UI" w:hAnsi="Segoe UI" w:cs="Segoe UI"/>
          <w:sz w:val="20"/>
          <w:szCs w:val="20"/>
        </w:rPr>
        <w:t xml:space="preserve">Cette disposition vise à fixer des obligations en matière </w:t>
      </w:r>
      <w:r w:rsidR="009C65CE">
        <w:rPr>
          <w:rFonts w:ascii="Segoe UI" w:hAnsi="Segoe UI" w:cs="Segoe UI"/>
          <w:sz w:val="20"/>
          <w:szCs w:val="20"/>
        </w:rPr>
        <w:t xml:space="preserve">de qualité du </w:t>
      </w:r>
      <w:r w:rsidR="00BB56F5">
        <w:rPr>
          <w:rFonts w:ascii="Segoe UI" w:hAnsi="Segoe UI" w:cs="Segoe UI"/>
          <w:sz w:val="20"/>
          <w:szCs w:val="20"/>
        </w:rPr>
        <w:t>sous</w:t>
      </w:r>
      <w:r w:rsidR="00A657EA">
        <w:rPr>
          <w:rFonts w:ascii="Segoe UI" w:hAnsi="Segoe UI" w:cs="Segoe UI"/>
          <w:sz w:val="20"/>
          <w:szCs w:val="20"/>
        </w:rPr>
        <w:t>-</w:t>
      </w:r>
      <w:r w:rsidR="00BB56F5">
        <w:rPr>
          <w:rFonts w:ascii="Segoe UI" w:hAnsi="Segoe UI" w:cs="Segoe UI"/>
          <w:sz w:val="20"/>
          <w:szCs w:val="20"/>
        </w:rPr>
        <w:t>titrage et de l’audiodescription. En effet, lors des groupes de travail, des intervenants ont souligné l’importance fondamentale de cette question</w:t>
      </w:r>
      <w:r w:rsidR="0064794C">
        <w:rPr>
          <w:rFonts w:ascii="Segoe UI" w:hAnsi="Segoe UI" w:cs="Segoe UI"/>
          <w:sz w:val="20"/>
          <w:szCs w:val="20"/>
        </w:rPr>
        <w:t>, et d’autres</w:t>
      </w:r>
      <w:r w:rsidR="00BB56F5">
        <w:rPr>
          <w:rFonts w:ascii="Segoe UI" w:hAnsi="Segoe UI" w:cs="Segoe UI"/>
          <w:sz w:val="20"/>
          <w:szCs w:val="20"/>
        </w:rPr>
        <w:t xml:space="preserve"> </w:t>
      </w:r>
      <w:r w:rsidR="0064794C">
        <w:rPr>
          <w:rFonts w:ascii="Segoe UI" w:hAnsi="Segoe UI" w:cs="Segoe UI"/>
          <w:sz w:val="20"/>
          <w:szCs w:val="20"/>
        </w:rPr>
        <w:t>la possibilité d’utiliser des logiciels de sous-titrage automatique.</w:t>
      </w:r>
    </w:p>
    <w:p w14:paraId="280B62CB" w14:textId="77777777" w:rsidR="00BB56F5" w:rsidRDefault="00BB56F5" w:rsidP="00605634">
      <w:pPr>
        <w:pStyle w:val="Sansinterligne"/>
        <w:tabs>
          <w:tab w:val="left" w:pos="2933"/>
        </w:tabs>
        <w:rPr>
          <w:rFonts w:ascii="Segoe UI" w:hAnsi="Segoe UI" w:cs="Segoe UI"/>
          <w:sz w:val="20"/>
          <w:szCs w:val="20"/>
        </w:rPr>
      </w:pPr>
    </w:p>
    <w:p w14:paraId="57D9CB6E" w14:textId="77777777" w:rsidR="00605634" w:rsidRDefault="00BB56F5" w:rsidP="00605634">
      <w:pPr>
        <w:pStyle w:val="Sansinterligne"/>
        <w:tabs>
          <w:tab w:val="left" w:pos="2933"/>
        </w:tabs>
        <w:rPr>
          <w:rFonts w:ascii="Segoe UI" w:hAnsi="Segoe UI" w:cs="Segoe UI"/>
          <w:sz w:val="20"/>
          <w:szCs w:val="20"/>
        </w:rPr>
      </w:pPr>
      <w:r>
        <w:rPr>
          <w:rFonts w:ascii="Segoe UI" w:hAnsi="Segoe UI" w:cs="Segoe UI"/>
          <w:sz w:val="20"/>
          <w:szCs w:val="20"/>
        </w:rPr>
        <w:t>Concernant le sous-titrage, les programmes doivent permettre une identification des sources sonores (locuteurs). En outre, pour les programmes de fiction (y compris les dessins animés) et documentaires, ce sous-titrage doit comporter des indications supplémentaires, comme l’environnement sonore</w:t>
      </w:r>
      <w:r w:rsidR="00FF7A6E">
        <w:rPr>
          <w:rFonts w:ascii="Segoe UI" w:hAnsi="Segoe UI" w:cs="Segoe UI"/>
          <w:sz w:val="20"/>
          <w:szCs w:val="20"/>
        </w:rPr>
        <w:t xml:space="preserve"> (§ 1</w:t>
      </w:r>
      <w:r w:rsidR="00FF7A6E" w:rsidRPr="00FF7A6E">
        <w:rPr>
          <w:rFonts w:ascii="Segoe UI" w:hAnsi="Segoe UI" w:cs="Segoe UI"/>
          <w:sz w:val="20"/>
          <w:szCs w:val="20"/>
          <w:vertAlign w:val="superscript"/>
        </w:rPr>
        <w:t>er</w:t>
      </w:r>
      <w:r w:rsidR="00FF7A6E">
        <w:rPr>
          <w:rFonts w:ascii="Segoe UI" w:hAnsi="Segoe UI" w:cs="Segoe UI"/>
          <w:sz w:val="20"/>
          <w:szCs w:val="20"/>
        </w:rPr>
        <w:t>).</w:t>
      </w:r>
    </w:p>
    <w:p w14:paraId="595E11F4" w14:textId="77777777" w:rsidR="00BB56F5" w:rsidRDefault="00BB56F5" w:rsidP="00605634">
      <w:pPr>
        <w:pStyle w:val="Sansinterligne"/>
        <w:tabs>
          <w:tab w:val="left" w:pos="2933"/>
        </w:tabs>
        <w:rPr>
          <w:rFonts w:ascii="Segoe UI" w:hAnsi="Segoe UI" w:cs="Segoe UI"/>
          <w:sz w:val="20"/>
          <w:szCs w:val="20"/>
        </w:rPr>
      </w:pPr>
    </w:p>
    <w:p w14:paraId="08E39310" w14:textId="77777777" w:rsidR="00605634" w:rsidRDefault="00BB56F5" w:rsidP="00AA1B15">
      <w:pPr>
        <w:pStyle w:val="Sansinterligne"/>
        <w:tabs>
          <w:tab w:val="left" w:pos="2933"/>
        </w:tabs>
        <w:rPr>
          <w:rFonts w:ascii="Segoe UI" w:hAnsi="Segoe UI" w:cs="Segoe UI"/>
          <w:sz w:val="20"/>
          <w:szCs w:val="20"/>
        </w:rPr>
      </w:pPr>
      <w:r>
        <w:rPr>
          <w:rFonts w:ascii="Segoe UI" w:hAnsi="Segoe UI" w:cs="Segoe UI"/>
          <w:sz w:val="20"/>
          <w:szCs w:val="20"/>
        </w:rPr>
        <w:t>Concernant les programmes en direct ou en semi-direct, des intervenants ont souligné, lors d’un groupe de travail, qu’assurer une telle qualité de sous-titrage en temps réel s’avér</w:t>
      </w:r>
      <w:r w:rsidR="00AA1B15">
        <w:rPr>
          <w:rFonts w:ascii="Segoe UI" w:hAnsi="Segoe UI" w:cs="Segoe UI"/>
          <w:sz w:val="20"/>
          <w:szCs w:val="20"/>
        </w:rPr>
        <w:t>er</w:t>
      </w:r>
      <w:r>
        <w:rPr>
          <w:rFonts w:ascii="Segoe UI" w:hAnsi="Segoe UI" w:cs="Segoe UI"/>
          <w:sz w:val="20"/>
          <w:szCs w:val="20"/>
        </w:rPr>
        <w:t xml:space="preserve">ait </w:t>
      </w:r>
      <w:r w:rsidR="00AA1B15">
        <w:rPr>
          <w:rFonts w:ascii="Segoe UI" w:hAnsi="Segoe UI" w:cs="Segoe UI"/>
          <w:sz w:val="20"/>
          <w:szCs w:val="20"/>
        </w:rPr>
        <w:t xml:space="preserve">particulièrement </w:t>
      </w:r>
      <w:r>
        <w:rPr>
          <w:rFonts w:ascii="Segoe UI" w:hAnsi="Segoe UI" w:cs="Segoe UI"/>
          <w:sz w:val="20"/>
          <w:szCs w:val="20"/>
        </w:rPr>
        <w:t>délicat</w:t>
      </w:r>
      <w:r w:rsidR="00AA1B15">
        <w:rPr>
          <w:rFonts w:ascii="Segoe UI" w:hAnsi="Segoe UI" w:cs="Segoe UI"/>
          <w:sz w:val="20"/>
          <w:szCs w:val="20"/>
        </w:rPr>
        <w:t xml:space="preserve"> d’un point de vue technique. De ce fait, il appartient aux éditeurs de tout mettre en œuvre pour respecter l’objectif d’identification des source</w:t>
      </w:r>
      <w:r w:rsidR="007B31C1">
        <w:rPr>
          <w:rFonts w:ascii="Segoe UI" w:hAnsi="Segoe UI" w:cs="Segoe UI"/>
          <w:sz w:val="20"/>
          <w:szCs w:val="20"/>
        </w:rPr>
        <w:t>s</w:t>
      </w:r>
      <w:r w:rsidR="0064794C">
        <w:rPr>
          <w:rFonts w:ascii="Segoe UI" w:hAnsi="Segoe UI" w:cs="Segoe UI"/>
          <w:sz w:val="20"/>
          <w:szCs w:val="20"/>
        </w:rPr>
        <w:t xml:space="preserve">, </w:t>
      </w:r>
      <w:r w:rsidR="0023161C">
        <w:rPr>
          <w:rFonts w:ascii="Segoe UI" w:hAnsi="Segoe UI" w:cs="Segoe UI"/>
          <w:sz w:val="20"/>
          <w:szCs w:val="20"/>
        </w:rPr>
        <w:t xml:space="preserve">tout en reconnaissant </w:t>
      </w:r>
      <w:r w:rsidR="0064794C">
        <w:rPr>
          <w:rFonts w:ascii="Segoe UI" w:hAnsi="Segoe UI" w:cs="Segoe UI"/>
          <w:sz w:val="20"/>
          <w:szCs w:val="20"/>
        </w:rPr>
        <w:t>la possibilité d’utiliser des logiciels de sous-titrage automatique</w:t>
      </w:r>
      <w:r w:rsidR="006404F6">
        <w:rPr>
          <w:rFonts w:ascii="Segoe UI" w:hAnsi="Segoe UI" w:cs="Segoe UI"/>
          <w:sz w:val="20"/>
          <w:szCs w:val="20"/>
        </w:rPr>
        <w:t>.</w:t>
      </w:r>
      <w:r w:rsidR="000F65C3">
        <w:rPr>
          <w:rFonts w:ascii="Segoe UI" w:hAnsi="Segoe UI" w:cs="Segoe UI"/>
          <w:sz w:val="20"/>
          <w:szCs w:val="20"/>
        </w:rPr>
        <w:t xml:space="preserve"> </w:t>
      </w:r>
      <w:r w:rsidR="00FF7A6E">
        <w:rPr>
          <w:rFonts w:ascii="Segoe UI" w:hAnsi="Segoe UI" w:cs="Segoe UI"/>
          <w:sz w:val="20"/>
          <w:szCs w:val="20"/>
        </w:rPr>
        <w:t>De même, a été mentionnée la difficulté que pouvait représenter le respect de cette mesure dans le cas de programme</w:t>
      </w:r>
      <w:r w:rsidR="00CE5E6A">
        <w:rPr>
          <w:rFonts w:ascii="Segoe UI" w:hAnsi="Segoe UI" w:cs="Segoe UI"/>
          <w:sz w:val="20"/>
          <w:szCs w:val="20"/>
        </w:rPr>
        <w:t>s</w:t>
      </w:r>
      <w:r w:rsidR="00FF7A6E">
        <w:rPr>
          <w:rFonts w:ascii="Segoe UI" w:hAnsi="Segoe UI" w:cs="Segoe UI"/>
          <w:sz w:val="20"/>
          <w:szCs w:val="20"/>
        </w:rPr>
        <w:t xml:space="preserve"> à vocation musicale. De ce fait, les interprétations et représentations musicales en direct sont réputées satisfaire à l’obligation (§ 2).</w:t>
      </w:r>
    </w:p>
    <w:p w14:paraId="1D8D82FD" w14:textId="77777777" w:rsidR="005D3C2B" w:rsidRDefault="005D3C2B" w:rsidP="00AA1B15">
      <w:pPr>
        <w:pStyle w:val="Sansinterligne"/>
        <w:tabs>
          <w:tab w:val="left" w:pos="2933"/>
        </w:tabs>
        <w:rPr>
          <w:rFonts w:ascii="Segoe UI" w:hAnsi="Segoe UI" w:cs="Segoe UI"/>
          <w:sz w:val="20"/>
          <w:szCs w:val="20"/>
        </w:rPr>
      </w:pPr>
    </w:p>
    <w:p w14:paraId="58E6E3E6" w14:textId="77777777" w:rsidR="00AA1B15" w:rsidRDefault="005D3C2B" w:rsidP="00AA1B15">
      <w:pPr>
        <w:pStyle w:val="Sansinterligne"/>
        <w:tabs>
          <w:tab w:val="left" w:pos="2933"/>
        </w:tabs>
        <w:rPr>
          <w:rFonts w:ascii="Segoe UI" w:hAnsi="Segoe UI" w:cs="Segoe UI"/>
          <w:sz w:val="20"/>
          <w:szCs w:val="20"/>
        </w:rPr>
      </w:pPr>
      <w:r>
        <w:rPr>
          <w:rFonts w:ascii="Segoe UI" w:hAnsi="Segoe UI" w:cs="Segoe UI"/>
          <w:sz w:val="20"/>
          <w:szCs w:val="20"/>
        </w:rPr>
        <w:t xml:space="preserve">Le groupe de suivi se voit confier la mission de mettre à disposition des éditeurs des exemples de bonnes pratiques </w:t>
      </w:r>
      <w:r w:rsidRPr="005D3C2B">
        <w:rPr>
          <w:rFonts w:ascii="Segoe UI" w:hAnsi="Segoe UI" w:cs="Segoe UI"/>
          <w:sz w:val="20"/>
          <w:szCs w:val="20"/>
        </w:rPr>
        <w:t xml:space="preserve">afin </w:t>
      </w:r>
      <w:r>
        <w:rPr>
          <w:rFonts w:ascii="Segoe UI" w:hAnsi="Segoe UI" w:cs="Segoe UI"/>
          <w:sz w:val="20"/>
          <w:szCs w:val="20"/>
        </w:rPr>
        <w:t xml:space="preserve">qu’ils mettent tout en œuvre pour </w:t>
      </w:r>
      <w:r w:rsidRPr="005D3C2B">
        <w:rPr>
          <w:rFonts w:ascii="Segoe UI" w:hAnsi="Segoe UI" w:cs="Segoe UI"/>
          <w:sz w:val="20"/>
          <w:szCs w:val="20"/>
        </w:rPr>
        <w:t xml:space="preserve">assurer la qualité du sous-titrage, de l’interprétation en </w:t>
      </w:r>
      <w:r w:rsidRPr="005D3C2B">
        <w:rPr>
          <w:rFonts w:ascii="Segoe UI" w:hAnsi="Segoe UI" w:cs="Segoe UI"/>
          <w:sz w:val="20"/>
          <w:szCs w:val="20"/>
        </w:rPr>
        <w:lastRenderedPageBreak/>
        <w:t>langue des signes et de l’audiodescription des programmes</w:t>
      </w:r>
      <w:r w:rsidR="00CE5E6A">
        <w:rPr>
          <w:rFonts w:ascii="Segoe UI" w:hAnsi="Segoe UI" w:cs="Segoe UI"/>
          <w:sz w:val="20"/>
          <w:szCs w:val="20"/>
        </w:rPr>
        <w:t>,</w:t>
      </w:r>
      <w:r w:rsidR="00A520A0">
        <w:rPr>
          <w:rFonts w:ascii="Segoe UI" w:hAnsi="Segoe UI" w:cs="Segoe UI"/>
          <w:sz w:val="20"/>
          <w:szCs w:val="20"/>
        </w:rPr>
        <w:t xml:space="preserve"> dans l’attente de l’adoption d’une charte de qualité par le Collège d’avis</w:t>
      </w:r>
      <w:r w:rsidR="00FF7A6E">
        <w:rPr>
          <w:rFonts w:ascii="Segoe UI" w:hAnsi="Segoe UI" w:cs="Segoe UI"/>
          <w:sz w:val="20"/>
          <w:szCs w:val="20"/>
        </w:rPr>
        <w:t xml:space="preserve"> (§ 3).</w:t>
      </w:r>
    </w:p>
    <w:p w14:paraId="2CC1CD0A" w14:textId="77777777" w:rsidR="00EA183B" w:rsidRDefault="00EA183B" w:rsidP="00AA1B15">
      <w:pPr>
        <w:pStyle w:val="Sansinterligne"/>
        <w:tabs>
          <w:tab w:val="left" w:pos="2933"/>
        </w:tabs>
        <w:rPr>
          <w:rFonts w:ascii="Segoe UI" w:hAnsi="Segoe UI" w:cs="Segoe UI"/>
          <w:sz w:val="20"/>
          <w:szCs w:val="20"/>
        </w:rPr>
      </w:pPr>
    </w:p>
    <w:p w14:paraId="21E3D459" w14:textId="77777777" w:rsidR="00AA1B15" w:rsidRPr="007B31C1" w:rsidRDefault="007B31C1" w:rsidP="00AA1B15">
      <w:pPr>
        <w:pStyle w:val="Sansinterligne"/>
        <w:tabs>
          <w:tab w:val="left" w:pos="2933"/>
        </w:tabs>
        <w:rPr>
          <w:rFonts w:ascii="Segoe UI" w:hAnsi="Segoe UI" w:cs="Segoe UI"/>
          <w:b/>
          <w:sz w:val="20"/>
          <w:szCs w:val="20"/>
        </w:rPr>
      </w:pPr>
      <w:r w:rsidRPr="007B31C1">
        <w:rPr>
          <w:rFonts w:ascii="Segoe UI" w:hAnsi="Segoe UI" w:cs="Segoe UI"/>
          <w:b/>
          <w:sz w:val="20"/>
          <w:szCs w:val="20"/>
        </w:rPr>
        <w:t>Article 7</w:t>
      </w:r>
    </w:p>
    <w:p w14:paraId="3C561A65" w14:textId="77777777" w:rsidR="007B31C1" w:rsidRPr="00180484" w:rsidRDefault="007B31C1" w:rsidP="00AA1B15">
      <w:pPr>
        <w:pStyle w:val="Sansinterligne"/>
        <w:tabs>
          <w:tab w:val="left" w:pos="2933"/>
        </w:tabs>
        <w:rPr>
          <w:rFonts w:ascii="Segoe UI" w:hAnsi="Segoe UI" w:cs="Segoe UI"/>
          <w:sz w:val="20"/>
          <w:szCs w:val="20"/>
        </w:rPr>
      </w:pPr>
    </w:p>
    <w:p w14:paraId="4E3F7A25" w14:textId="77777777" w:rsidR="00605634" w:rsidRDefault="00605634" w:rsidP="00605634">
      <w:pPr>
        <w:pStyle w:val="Sansinterligne"/>
        <w:rPr>
          <w:rFonts w:ascii="Segoe UI" w:hAnsi="Segoe UI" w:cs="Segoe UI"/>
          <w:sz w:val="20"/>
          <w:szCs w:val="20"/>
        </w:rPr>
      </w:pPr>
      <w:r>
        <w:rPr>
          <w:rFonts w:ascii="Segoe UI" w:hAnsi="Segoe UI" w:cs="Segoe UI"/>
          <w:sz w:val="20"/>
          <w:szCs w:val="20"/>
        </w:rPr>
        <w:t>En groupe de travail, une r</w:t>
      </w:r>
      <w:r w:rsidRPr="00180484">
        <w:rPr>
          <w:rFonts w:ascii="Segoe UI" w:hAnsi="Segoe UI" w:cs="Segoe UI"/>
          <w:sz w:val="20"/>
          <w:szCs w:val="20"/>
        </w:rPr>
        <w:t>ecommandation</w:t>
      </w:r>
      <w:r>
        <w:rPr>
          <w:rFonts w:ascii="Segoe UI" w:hAnsi="Segoe UI" w:cs="Segoe UI"/>
          <w:sz w:val="20"/>
          <w:szCs w:val="20"/>
        </w:rPr>
        <w:t xml:space="preserve"> a été formulée de manière à ce </w:t>
      </w:r>
      <w:r w:rsidRPr="00180484">
        <w:rPr>
          <w:rFonts w:ascii="Segoe UI" w:hAnsi="Segoe UI" w:cs="Segoe UI"/>
          <w:sz w:val="20"/>
          <w:szCs w:val="20"/>
        </w:rPr>
        <w:t xml:space="preserve">que </w:t>
      </w:r>
      <w:r w:rsidR="00117CC5">
        <w:rPr>
          <w:rFonts w:ascii="Segoe UI" w:hAnsi="Segoe UI" w:cs="Segoe UI"/>
          <w:sz w:val="20"/>
          <w:szCs w:val="20"/>
        </w:rPr>
        <w:t>les messages d’intérêt général soient rendus accessibles. Toutefois</w:t>
      </w:r>
      <w:r w:rsidR="00CE5E6A">
        <w:rPr>
          <w:rFonts w:ascii="Segoe UI" w:hAnsi="Segoe UI" w:cs="Segoe UI"/>
          <w:sz w:val="20"/>
          <w:szCs w:val="20"/>
        </w:rPr>
        <w:t>,</w:t>
      </w:r>
      <w:r w:rsidR="00117CC5">
        <w:rPr>
          <w:rFonts w:ascii="Segoe UI" w:hAnsi="Segoe UI" w:cs="Segoe UI"/>
          <w:sz w:val="20"/>
          <w:szCs w:val="20"/>
        </w:rPr>
        <w:t xml:space="preserve"> il a été constaté que ces messages relèvent le plus fréquemment de la responsabilité éditoriale des institutions commanditaires. Il est donc demandé au CSA de sensibiliser le</w:t>
      </w:r>
      <w:r w:rsidR="00117CC5" w:rsidRPr="00180484">
        <w:rPr>
          <w:rFonts w:ascii="Segoe UI" w:hAnsi="Segoe UI" w:cs="Segoe UI"/>
          <w:sz w:val="20"/>
          <w:szCs w:val="20"/>
        </w:rPr>
        <w:t xml:space="preserve"> Gouvernement</w:t>
      </w:r>
      <w:r w:rsidR="00CE5E6A" w:rsidRPr="00CE5E6A">
        <w:rPr>
          <w:rFonts w:ascii="Segoe UI" w:hAnsi="Segoe UI" w:cs="Segoe UI"/>
          <w:sz w:val="20"/>
          <w:szCs w:val="20"/>
        </w:rPr>
        <w:t xml:space="preserve"> </w:t>
      </w:r>
      <w:r w:rsidR="00CE5E6A">
        <w:rPr>
          <w:rFonts w:ascii="Segoe UI" w:hAnsi="Segoe UI" w:cs="Segoe UI"/>
          <w:sz w:val="20"/>
          <w:szCs w:val="20"/>
        </w:rPr>
        <w:t>de la Communauté française</w:t>
      </w:r>
      <w:r w:rsidR="00117CC5">
        <w:rPr>
          <w:rFonts w:ascii="Segoe UI" w:hAnsi="Segoe UI" w:cs="Segoe UI"/>
          <w:sz w:val="20"/>
          <w:szCs w:val="20"/>
        </w:rPr>
        <w:t xml:space="preserve"> et les autorités publiques en général </w:t>
      </w:r>
      <w:r w:rsidR="00117CC5" w:rsidRPr="00117CC5">
        <w:rPr>
          <w:rFonts w:ascii="Segoe UI" w:hAnsi="Segoe UI" w:cs="Segoe UI"/>
          <w:sz w:val="20"/>
          <w:szCs w:val="20"/>
        </w:rPr>
        <w:t>à l’importance de rendre accessibles leurs messages</w:t>
      </w:r>
      <w:r w:rsidR="00117CC5">
        <w:rPr>
          <w:rFonts w:ascii="Segoe UI" w:hAnsi="Segoe UI" w:cs="Segoe UI"/>
          <w:sz w:val="20"/>
          <w:szCs w:val="20"/>
        </w:rPr>
        <w:t>.</w:t>
      </w:r>
      <w:r w:rsidR="001415BE">
        <w:rPr>
          <w:rFonts w:ascii="Segoe UI" w:hAnsi="Segoe UI" w:cs="Segoe UI"/>
          <w:sz w:val="20"/>
          <w:szCs w:val="20"/>
        </w:rPr>
        <w:t xml:space="preserve"> </w:t>
      </w:r>
      <w:r w:rsidR="00117CC5">
        <w:rPr>
          <w:rFonts w:ascii="Segoe UI" w:hAnsi="Segoe UI" w:cs="Segoe UI"/>
          <w:sz w:val="20"/>
          <w:szCs w:val="20"/>
        </w:rPr>
        <w:t xml:space="preserve">Pour </w:t>
      </w:r>
      <w:r w:rsidR="00E05DF8">
        <w:rPr>
          <w:rFonts w:ascii="Segoe UI" w:hAnsi="Segoe UI" w:cs="Segoe UI"/>
          <w:sz w:val="20"/>
          <w:szCs w:val="20"/>
        </w:rPr>
        <w:t>pallier</w:t>
      </w:r>
      <w:r w:rsidR="00117CC5">
        <w:rPr>
          <w:rFonts w:ascii="Segoe UI" w:hAnsi="Segoe UI" w:cs="Segoe UI"/>
          <w:sz w:val="20"/>
          <w:szCs w:val="20"/>
        </w:rPr>
        <w:t xml:space="preserve"> l’absence d’audiodescription, il est notamment possible</w:t>
      </w:r>
      <w:r w:rsidR="00CE5E6A">
        <w:rPr>
          <w:rFonts w:ascii="Segoe UI" w:hAnsi="Segoe UI" w:cs="Segoe UI"/>
          <w:sz w:val="20"/>
          <w:szCs w:val="20"/>
        </w:rPr>
        <w:t>,</w:t>
      </w:r>
      <w:r w:rsidR="00117CC5">
        <w:rPr>
          <w:rFonts w:ascii="Segoe UI" w:hAnsi="Segoe UI" w:cs="Segoe UI"/>
          <w:sz w:val="20"/>
          <w:szCs w:val="20"/>
        </w:rPr>
        <w:t xml:space="preserve"> comme dans d’autres Etats</w:t>
      </w:r>
      <w:r w:rsidR="00CE5E6A">
        <w:rPr>
          <w:rFonts w:ascii="Segoe UI" w:hAnsi="Segoe UI" w:cs="Segoe UI"/>
          <w:sz w:val="20"/>
          <w:szCs w:val="20"/>
        </w:rPr>
        <w:t>,</w:t>
      </w:r>
      <w:r w:rsidR="00117CC5">
        <w:rPr>
          <w:rFonts w:ascii="Segoe UI" w:hAnsi="Segoe UI" w:cs="Segoe UI"/>
          <w:sz w:val="20"/>
          <w:szCs w:val="20"/>
        </w:rPr>
        <w:t xml:space="preserve"> de faire en sorte que tout ce qui est écrit à l’écran soit lu</w:t>
      </w:r>
      <w:r w:rsidR="001415BE">
        <w:rPr>
          <w:rFonts w:ascii="Segoe UI" w:hAnsi="Segoe UI" w:cs="Segoe UI"/>
          <w:sz w:val="20"/>
          <w:szCs w:val="20"/>
        </w:rPr>
        <w:t xml:space="preserve"> (§ 1</w:t>
      </w:r>
      <w:r w:rsidR="001415BE" w:rsidRPr="001415BE">
        <w:rPr>
          <w:rFonts w:ascii="Segoe UI" w:hAnsi="Segoe UI" w:cs="Segoe UI"/>
          <w:sz w:val="20"/>
          <w:szCs w:val="20"/>
          <w:vertAlign w:val="superscript"/>
        </w:rPr>
        <w:t>er</w:t>
      </w:r>
      <w:r w:rsidR="001415BE">
        <w:rPr>
          <w:rFonts w:ascii="Segoe UI" w:hAnsi="Segoe UI" w:cs="Segoe UI"/>
          <w:sz w:val="20"/>
          <w:szCs w:val="20"/>
        </w:rPr>
        <w:t>)</w:t>
      </w:r>
      <w:r w:rsidR="00117CC5">
        <w:rPr>
          <w:rFonts w:ascii="Segoe UI" w:hAnsi="Segoe UI" w:cs="Segoe UI"/>
          <w:sz w:val="20"/>
          <w:szCs w:val="20"/>
        </w:rPr>
        <w:t>.</w:t>
      </w:r>
    </w:p>
    <w:p w14:paraId="743DB508" w14:textId="77777777" w:rsidR="00732F9D" w:rsidRDefault="00732F9D" w:rsidP="00605634">
      <w:pPr>
        <w:pStyle w:val="Sansinterligne"/>
        <w:rPr>
          <w:rFonts w:ascii="Segoe UI" w:hAnsi="Segoe UI" w:cs="Segoe UI"/>
          <w:sz w:val="20"/>
          <w:szCs w:val="20"/>
        </w:rPr>
      </w:pPr>
    </w:p>
    <w:p w14:paraId="7E56DAB4" w14:textId="77777777" w:rsidR="00F6161B" w:rsidRDefault="00732F9D" w:rsidP="00605634">
      <w:pPr>
        <w:pStyle w:val="Sansinterligne"/>
        <w:rPr>
          <w:rFonts w:ascii="Segoe UI" w:hAnsi="Segoe UI" w:cs="Segoe UI"/>
          <w:sz w:val="20"/>
          <w:szCs w:val="20"/>
        </w:rPr>
      </w:pPr>
      <w:r>
        <w:rPr>
          <w:rFonts w:ascii="Segoe UI" w:hAnsi="Segoe UI" w:cs="Segoe UI"/>
          <w:sz w:val="20"/>
          <w:szCs w:val="20"/>
        </w:rPr>
        <w:t>De la même manière</w:t>
      </w:r>
      <w:r w:rsidR="00F6161B">
        <w:rPr>
          <w:rFonts w:ascii="Segoe UI" w:hAnsi="Segoe UI" w:cs="Segoe UI"/>
          <w:sz w:val="20"/>
          <w:szCs w:val="20"/>
        </w:rPr>
        <w:t xml:space="preserve">, une recommandation a été formulée concernant les émissions concédées. Il s’agit ici des programmes des associations représentatives auxquels le </w:t>
      </w:r>
      <w:r w:rsidR="00CE5E6A">
        <w:rPr>
          <w:rFonts w:ascii="Segoe UI" w:hAnsi="Segoe UI" w:cs="Segoe UI"/>
          <w:sz w:val="20"/>
          <w:szCs w:val="20"/>
        </w:rPr>
        <w:t>G</w:t>
      </w:r>
      <w:r w:rsidR="00F6161B">
        <w:rPr>
          <w:rFonts w:ascii="Segoe UI" w:hAnsi="Segoe UI" w:cs="Segoe UI"/>
          <w:sz w:val="20"/>
          <w:szCs w:val="20"/>
        </w:rPr>
        <w:t xml:space="preserve">ouvernement de la </w:t>
      </w:r>
      <w:r w:rsidR="00CE5E6A">
        <w:rPr>
          <w:rFonts w:ascii="Segoe UI" w:hAnsi="Segoe UI" w:cs="Segoe UI"/>
          <w:sz w:val="20"/>
          <w:szCs w:val="20"/>
        </w:rPr>
        <w:t>C</w:t>
      </w:r>
      <w:r w:rsidR="00F6161B">
        <w:rPr>
          <w:rFonts w:ascii="Segoe UI" w:hAnsi="Segoe UI" w:cs="Segoe UI"/>
          <w:sz w:val="20"/>
          <w:szCs w:val="20"/>
        </w:rPr>
        <w:t>ommunauté fran</w:t>
      </w:r>
      <w:r w:rsidR="00CE5E6A">
        <w:rPr>
          <w:rFonts w:ascii="Segoe UI" w:hAnsi="Segoe UI" w:cs="Segoe UI"/>
          <w:sz w:val="20"/>
          <w:szCs w:val="20"/>
        </w:rPr>
        <w:t>ça</w:t>
      </w:r>
      <w:r w:rsidR="00F6161B">
        <w:rPr>
          <w:rFonts w:ascii="Segoe UI" w:hAnsi="Segoe UI" w:cs="Segoe UI"/>
          <w:sz w:val="20"/>
          <w:szCs w:val="20"/>
        </w:rPr>
        <w:t>ise a accordé un droit de diffusion. L’objectif est de garantir l’accessibilité de ces contenus.</w:t>
      </w:r>
      <w:r w:rsidR="001415BE">
        <w:rPr>
          <w:rFonts w:ascii="Segoe UI" w:hAnsi="Segoe UI" w:cs="Segoe UI"/>
          <w:sz w:val="20"/>
          <w:szCs w:val="20"/>
        </w:rPr>
        <w:t xml:space="preserve"> </w:t>
      </w:r>
      <w:r w:rsidR="00F6161B">
        <w:rPr>
          <w:rFonts w:ascii="Segoe UI" w:hAnsi="Segoe UI" w:cs="Segoe UI"/>
          <w:sz w:val="20"/>
          <w:szCs w:val="20"/>
        </w:rPr>
        <w:t xml:space="preserve">Il est également demandé au CSA de sensibiliser les associations </w:t>
      </w:r>
      <w:r w:rsidR="00F6161B" w:rsidRPr="00117CC5">
        <w:rPr>
          <w:rFonts w:ascii="Segoe UI" w:hAnsi="Segoe UI" w:cs="Segoe UI"/>
          <w:sz w:val="20"/>
          <w:szCs w:val="20"/>
        </w:rPr>
        <w:t>à l’importance de rendre accessibles leurs messages</w:t>
      </w:r>
      <w:r w:rsidR="001415BE">
        <w:rPr>
          <w:rFonts w:ascii="Segoe UI" w:hAnsi="Segoe UI" w:cs="Segoe UI"/>
          <w:sz w:val="20"/>
          <w:szCs w:val="20"/>
        </w:rPr>
        <w:t xml:space="preserve"> (§ 2)</w:t>
      </w:r>
      <w:r w:rsidR="00F6161B">
        <w:rPr>
          <w:rFonts w:ascii="Segoe UI" w:hAnsi="Segoe UI" w:cs="Segoe UI"/>
          <w:sz w:val="20"/>
          <w:szCs w:val="20"/>
        </w:rPr>
        <w:t>.</w:t>
      </w:r>
    </w:p>
    <w:p w14:paraId="651133AF" w14:textId="77777777" w:rsidR="00C867A0" w:rsidRDefault="00C867A0" w:rsidP="00605634">
      <w:pPr>
        <w:pStyle w:val="Sansinterligne"/>
        <w:rPr>
          <w:rFonts w:ascii="Segoe UI" w:hAnsi="Segoe UI" w:cs="Segoe UI"/>
          <w:sz w:val="20"/>
          <w:szCs w:val="20"/>
        </w:rPr>
      </w:pPr>
    </w:p>
    <w:p w14:paraId="5FF8A9FF" w14:textId="77777777" w:rsidR="00C867A0" w:rsidRDefault="00C867A0" w:rsidP="00605634">
      <w:pPr>
        <w:pStyle w:val="Sansinterligne"/>
        <w:rPr>
          <w:rFonts w:ascii="Segoe UI" w:hAnsi="Segoe UI" w:cs="Segoe UI"/>
          <w:sz w:val="20"/>
          <w:szCs w:val="20"/>
        </w:rPr>
      </w:pPr>
      <w:r>
        <w:rPr>
          <w:rFonts w:ascii="Segoe UI" w:hAnsi="Segoe UI" w:cs="Segoe UI"/>
          <w:sz w:val="20"/>
          <w:szCs w:val="20"/>
        </w:rPr>
        <w:t>Enfin, l</w:t>
      </w:r>
      <w:r w:rsidRPr="004261D8">
        <w:rPr>
          <w:rFonts w:ascii="Segoe UI" w:hAnsi="Segoe UI" w:cs="Segoe UI"/>
          <w:sz w:val="20"/>
          <w:szCs w:val="20"/>
        </w:rPr>
        <w:t xml:space="preserve">e CSA </w:t>
      </w:r>
      <w:r>
        <w:rPr>
          <w:rFonts w:ascii="Segoe UI" w:hAnsi="Segoe UI" w:cs="Segoe UI"/>
          <w:sz w:val="20"/>
          <w:szCs w:val="20"/>
        </w:rPr>
        <w:t xml:space="preserve">devra </w:t>
      </w:r>
      <w:r w:rsidRPr="004261D8">
        <w:rPr>
          <w:rFonts w:ascii="Segoe UI" w:hAnsi="Segoe UI" w:cs="Segoe UI"/>
          <w:sz w:val="20"/>
          <w:szCs w:val="20"/>
        </w:rPr>
        <w:t>sensibilise</w:t>
      </w:r>
      <w:r>
        <w:rPr>
          <w:rFonts w:ascii="Segoe UI" w:hAnsi="Segoe UI" w:cs="Segoe UI"/>
          <w:sz w:val="20"/>
          <w:szCs w:val="20"/>
        </w:rPr>
        <w:t>r les institutions publiques qui octroient des aides à la production audiovisuelle à des producteurs indépendants à la nécessité de rendre l’œuvre accessible, dans le même délai que l’œuvre (§ 3).</w:t>
      </w:r>
    </w:p>
    <w:p w14:paraId="619E8B47" w14:textId="77777777" w:rsidR="00605634" w:rsidRDefault="00605634" w:rsidP="00605634">
      <w:pPr>
        <w:pStyle w:val="Sansinterligne"/>
        <w:rPr>
          <w:rFonts w:ascii="Segoe UI" w:hAnsi="Segoe UI" w:cs="Segoe UI"/>
          <w:sz w:val="20"/>
          <w:szCs w:val="20"/>
        </w:rPr>
      </w:pPr>
    </w:p>
    <w:p w14:paraId="1A52155C" w14:textId="77777777" w:rsidR="00B1560C" w:rsidRPr="00605634" w:rsidRDefault="00B1560C" w:rsidP="00B1560C">
      <w:pPr>
        <w:pStyle w:val="Sansinterligne"/>
        <w:rPr>
          <w:rFonts w:ascii="Segoe UI" w:hAnsi="Segoe UI" w:cs="Segoe UI"/>
          <w:b/>
          <w:sz w:val="20"/>
          <w:szCs w:val="20"/>
        </w:rPr>
      </w:pPr>
      <w:r w:rsidRPr="00605634">
        <w:rPr>
          <w:rFonts w:ascii="Segoe UI" w:hAnsi="Segoe UI" w:cs="Segoe UI"/>
          <w:b/>
          <w:sz w:val="20"/>
          <w:szCs w:val="20"/>
        </w:rPr>
        <w:t xml:space="preserve">Article </w:t>
      </w:r>
      <w:r>
        <w:rPr>
          <w:rFonts w:ascii="Segoe UI" w:hAnsi="Segoe UI" w:cs="Segoe UI"/>
          <w:b/>
          <w:sz w:val="20"/>
          <w:szCs w:val="20"/>
        </w:rPr>
        <w:t>8</w:t>
      </w:r>
    </w:p>
    <w:p w14:paraId="5A0A39D8" w14:textId="77777777" w:rsidR="00B1560C" w:rsidRDefault="00B1560C" w:rsidP="00605634">
      <w:pPr>
        <w:pStyle w:val="Sansinterligne"/>
        <w:rPr>
          <w:rFonts w:ascii="Segoe UI" w:hAnsi="Segoe UI" w:cs="Segoe UI"/>
          <w:sz w:val="20"/>
          <w:szCs w:val="20"/>
        </w:rPr>
      </w:pPr>
    </w:p>
    <w:p w14:paraId="555A01FD" w14:textId="77777777" w:rsidR="00B1560C" w:rsidRDefault="00B1560C" w:rsidP="00605634">
      <w:pPr>
        <w:pStyle w:val="Sansinterligne"/>
        <w:rPr>
          <w:rFonts w:ascii="Segoe UI" w:hAnsi="Segoe UI" w:cs="Segoe UI"/>
          <w:sz w:val="20"/>
          <w:szCs w:val="20"/>
        </w:rPr>
      </w:pPr>
      <w:r>
        <w:rPr>
          <w:rFonts w:ascii="Segoe UI" w:hAnsi="Segoe UI" w:cs="Segoe UI"/>
          <w:sz w:val="20"/>
          <w:szCs w:val="20"/>
        </w:rPr>
        <w:t>Cette disposition vise</w:t>
      </w:r>
      <w:r w:rsidR="00E05DF8">
        <w:rPr>
          <w:rFonts w:ascii="Segoe UI" w:hAnsi="Segoe UI" w:cs="Segoe UI"/>
          <w:sz w:val="20"/>
          <w:szCs w:val="20"/>
        </w:rPr>
        <w:t>, par le biais d’une obligation de moyens,</w:t>
      </w:r>
      <w:r>
        <w:rPr>
          <w:rFonts w:ascii="Segoe UI" w:hAnsi="Segoe UI" w:cs="Segoe UI"/>
          <w:sz w:val="20"/>
          <w:szCs w:val="20"/>
        </w:rPr>
        <w:t xml:space="preserve"> à rendre accessible</w:t>
      </w:r>
      <w:r w:rsidR="006544BB">
        <w:rPr>
          <w:rFonts w:ascii="Segoe UI" w:hAnsi="Segoe UI" w:cs="Segoe UI"/>
          <w:sz w:val="20"/>
          <w:szCs w:val="20"/>
        </w:rPr>
        <w:t>s</w:t>
      </w:r>
      <w:r>
        <w:rPr>
          <w:rFonts w:ascii="Segoe UI" w:hAnsi="Segoe UI" w:cs="Segoe UI"/>
          <w:sz w:val="20"/>
          <w:szCs w:val="20"/>
        </w:rPr>
        <w:t xml:space="preserve"> </w:t>
      </w:r>
      <w:r w:rsidR="006544BB">
        <w:rPr>
          <w:rFonts w:ascii="Segoe UI" w:hAnsi="Segoe UI" w:cs="Segoe UI"/>
          <w:sz w:val="20"/>
          <w:szCs w:val="20"/>
        </w:rPr>
        <w:t xml:space="preserve">– </w:t>
      </w:r>
      <w:r>
        <w:rPr>
          <w:rFonts w:ascii="Segoe UI" w:hAnsi="Segoe UI" w:cs="Segoe UI"/>
          <w:sz w:val="20"/>
          <w:szCs w:val="20"/>
        </w:rPr>
        <w:t>via l’interprétation en langue des signes</w:t>
      </w:r>
      <w:r w:rsidR="0008689C">
        <w:rPr>
          <w:rFonts w:ascii="Segoe UI" w:hAnsi="Segoe UI" w:cs="Segoe UI"/>
          <w:sz w:val="20"/>
          <w:szCs w:val="20"/>
        </w:rPr>
        <w:t xml:space="preserve"> </w:t>
      </w:r>
      <w:r w:rsidR="006544BB">
        <w:rPr>
          <w:rFonts w:ascii="Segoe UI" w:hAnsi="Segoe UI" w:cs="Segoe UI"/>
          <w:sz w:val="20"/>
          <w:szCs w:val="20"/>
        </w:rPr>
        <w:t xml:space="preserve">– </w:t>
      </w:r>
      <w:r>
        <w:rPr>
          <w:rFonts w:ascii="Segoe UI" w:hAnsi="Segoe UI" w:cs="Segoe UI"/>
          <w:sz w:val="20"/>
          <w:szCs w:val="20"/>
        </w:rPr>
        <w:t xml:space="preserve">les programmes linéaires </w:t>
      </w:r>
      <w:r w:rsidRPr="00B1560C">
        <w:rPr>
          <w:rFonts w:ascii="Segoe UI" w:hAnsi="Segoe UI" w:cs="Segoe UI"/>
          <w:sz w:val="20"/>
          <w:szCs w:val="20"/>
        </w:rPr>
        <w:t>distribués sur plateforme de distribution fermée</w:t>
      </w:r>
      <w:r>
        <w:rPr>
          <w:rFonts w:ascii="Segoe UI" w:hAnsi="Segoe UI" w:cs="Segoe UI"/>
          <w:sz w:val="20"/>
          <w:szCs w:val="20"/>
        </w:rPr>
        <w:t>. Des efforts sont déjà consentis à cet égard par certains éditeurs et il convient de poursuivre sur cette voie.</w:t>
      </w:r>
    </w:p>
    <w:p w14:paraId="790B1DAD" w14:textId="77777777" w:rsidR="00B1560C" w:rsidRPr="00180484" w:rsidRDefault="00B1560C" w:rsidP="00605634">
      <w:pPr>
        <w:pStyle w:val="Sansinterligne"/>
        <w:rPr>
          <w:rFonts w:ascii="Segoe UI" w:hAnsi="Segoe UI" w:cs="Segoe UI"/>
          <w:sz w:val="20"/>
          <w:szCs w:val="20"/>
        </w:rPr>
      </w:pPr>
    </w:p>
    <w:p w14:paraId="3A7E5CBA" w14:textId="77777777" w:rsidR="00605634" w:rsidRPr="00605634" w:rsidRDefault="00605634" w:rsidP="00605634">
      <w:pPr>
        <w:pStyle w:val="Sansinterligne"/>
        <w:rPr>
          <w:rFonts w:ascii="Segoe UI" w:hAnsi="Segoe UI" w:cs="Segoe UI"/>
          <w:b/>
          <w:sz w:val="20"/>
          <w:szCs w:val="20"/>
        </w:rPr>
      </w:pPr>
      <w:r w:rsidRPr="00605634">
        <w:rPr>
          <w:rFonts w:ascii="Segoe UI" w:hAnsi="Segoe UI" w:cs="Segoe UI"/>
          <w:b/>
          <w:sz w:val="20"/>
          <w:szCs w:val="20"/>
        </w:rPr>
        <w:t xml:space="preserve">Article </w:t>
      </w:r>
      <w:r w:rsidR="00B1560C">
        <w:rPr>
          <w:rFonts w:ascii="Segoe UI" w:hAnsi="Segoe UI" w:cs="Segoe UI"/>
          <w:b/>
          <w:sz w:val="20"/>
          <w:szCs w:val="20"/>
        </w:rPr>
        <w:t>9</w:t>
      </w:r>
    </w:p>
    <w:p w14:paraId="1CB80E2F" w14:textId="77777777" w:rsidR="00605634" w:rsidRDefault="00605634" w:rsidP="00605634">
      <w:pPr>
        <w:pStyle w:val="Sansinterligne"/>
        <w:rPr>
          <w:rFonts w:ascii="Segoe UI" w:hAnsi="Segoe UI" w:cs="Segoe UI"/>
          <w:sz w:val="20"/>
          <w:szCs w:val="20"/>
        </w:rPr>
      </w:pPr>
    </w:p>
    <w:p w14:paraId="5C04E6E8" w14:textId="77777777" w:rsidR="00605634" w:rsidRDefault="00605634" w:rsidP="00605634">
      <w:pPr>
        <w:pStyle w:val="Sansinterligne"/>
        <w:rPr>
          <w:rFonts w:ascii="Segoe UI" w:hAnsi="Segoe UI" w:cs="Segoe UI"/>
          <w:sz w:val="20"/>
          <w:szCs w:val="20"/>
        </w:rPr>
      </w:pPr>
      <w:r>
        <w:rPr>
          <w:rFonts w:ascii="Segoe UI" w:hAnsi="Segoe UI" w:cs="Segoe UI"/>
          <w:sz w:val="20"/>
          <w:szCs w:val="20"/>
        </w:rPr>
        <w:t>Cette disposition vise</w:t>
      </w:r>
      <w:r w:rsidR="00E05DF8">
        <w:rPr>
          <w:rFonts w:ascii="Segoe UI" w:hAnsi="Segoe UI" w:cs="Segoe UI"/>
          <w:sz w:val="20"/>
          <w:szCs w:val="20"/>
        </w:rPr>
        <w:t>, par le biais d’une obligation de moyens,</w:t>
      </w:r>
      <w:r>
        <w:rPr>
          <w:rFonts w:ascii="Segoe UI" w:hAnsi="Segoe UI" w:cs="Segoe UI"/>
          <w:sz w:val="20"/>
          <w:szCs w:val="20"/>
        </w:rPr>
        <w:t xml:space="preserve"> à </w:t>
      </w:r>
      <w:r w:rsidRPr="006229D4">
        <w:rPr>
          <w:rFonts w:ascii="Segoe UI" w:hAnsi="Segoe UI" w:cs="Segoe UI"/>
          <w:sz w:val="20"/>
          <w:szCs w:val="20"/>
        </w:rPr>
        <w:t>rendre accessibles les événements d’intérêt majeur mentionnés dans l’arrêté du Gouvernement de la Communauté française du 8 juin 2004 fixant la liste d’événements d’intérêt majeur et leurs modalités de diffusion</w:t>
      </w:r>
      <w:r>
        <w:rPr>
          <w:rFonts w:ascii="Segoe UI" w:hAnsi="Segoe UI" w:cs="Segoe UI"/>
          <w:sz w:val="20"/>
          <w:szCs w:val="20"/>
        </w:rPr>
        <w:t xml:space="preserve">. Cette liste comprend 22 </w:t>
      </w:r>
      <w:r w:rsidRPr="006229D4">
        <w:rPr>
          <w:rFonts w:ascii="Segoe UI" w:hAnsi="Segoe UI" w:cs="Segoe UI"/>
          <w:sz w:val="20"/>
          <w:szCs w:val="20"/>
        </w:rPr>
        <w:t>événements et catégories d'événements d'intérêt majeur</w:t>
      </w:r>
      <w:r>
        <w:rPr>
          <w:rFonts w:ascii="Segoe UI" w:hAnsi="Segoe UI" w:cs="Segoe UI"/>
          <w:sz w:val="20"/>
          <w:szCs w:val="20"/>
        </w:rPr>
        <w:t>.</w:t>
      </w:r>
    </w:p>
    <w:p w14:paraId="431B3736" w14:textId="77777777" w:rsidR="00B1560C" w:rsidRPr="00180484" w:rsidRDefault="00B1560C" w:rsidP="00605634">
      <w:pPr>
        <w:pStyle w:val="Sansinterligne"/>
        <w:rPr>
          <w:rFonts w:ascii="Segoe UI" w:hAnsi="Segoe UI" w:cs="Segoe UI"/>
          <w:sz w:val="20"/>
          <w:szCs w:val="20"/>
        </w:rPr>
      </w:pPr>
    </w:p>
    <w:p w14:paraId="0621DFCC" w14:textId="77777777" w:rsidR="00605634" w:rsidRDefault="00605634" w:rsidP="00605634">
      <w:pPr>
        <w:pStyle w:val="Sansinterligne"/>
        <w:rPr>
          <w:rFonts w:ascii="Segoe UI" w:hAnsi="Segoe UI" w:cs="Segoe UI"/>
          <w:b/>
          <w:sz w:val="20"/>
          <w:szCs w:val="20"/>
        </w:rPr>
      </w:pPr>
      <w:r w:rsidRPr="00605634">
        <w:rPr>
          <w:rFonts w:ascii="Segoe UI" w:hAnsi="Segoe UI" w:cs="Segoe UI"/>
          <w:b/>
          <w:sz w:val="20"/>
          <w:szCs w:val="20"/>
        </w:rPr>
        <w:t xml:space="preserve">Article </w:t>
      </w:r>
      <w:r w:rsidR="00D1743F">
        <w:rPr>
          <w:rFonts w:ascii="Segoe UI" w:hAnsi="Segoe UI" w:cs="Segoe UI"/>
          <w:b/>
          <w:sz w:val="20"/>
          <w:szCs w:val="20"/>
        </w:rPr>
        <w:t>10</w:t>
      </w:r>
    </w:p>
    <w:p w14:paraId="5C934C08" w14:textId="77777777" w:rsidR="00861EF5" w:rsidRDefault="00861EF5" w:rsidP="00605634">
      <w:pPr>
        <w:pStyle w:val="Sansinterligne"/>
        <w:rPr>
          <w:rFonts w:ascii="Segoe UI" w:hAnsi="Segoe UI" w:cs="Segoe UI"/>
          <w:sz w:val="20"/>
          <w:szCs w:val="20"/>
        </w:rPr>
      </w:pPr>
    </w:p>
    <w:p w14:paraId="19D8AE38" w14:textId="77777777" w:rsidR="00861EF5" w:rsidRDefault="00861EF5" w:rsidP="00605634">
      <w:pPr>
        <w:pStyle w:val="Sansinterligne"/>
        <w:rPr>
          <w:rFonts w:ascii="Segoe UI" w:hAnsi="Segoe UI" w:cs="Segoe UI"/>
          <w:sz w:val="20"/>
          <w:szCs w:val="20"/>
        </w:rPr>
      </w:pPr>
      <w:r>
        <w:rPr>
          <w:rFonts w:ascii="Segoe UI" w:hAnsi="Segoe UI" w:cs="Segoe UI"/>
          <w:sz w:val="20"/>
          <w:szCs w:val="20"/>
        </w:rPr>
        <w:t>Cet article est à lire de manière conjointe avec l’article 12.</w:t>
      </w:r>
    </w:p>
    <w:p w14:paraId="28A04F9F" w14:textId="77777777" w:rsidR="00861EF5" w:rsidRDefault="00861EF5" w:rsidP="00605634">
      <w:pPr>
        <w:pStyle w:val="Sansinterligne"/>
        <w:rPr>
          <w:rFonts w:ascii="Segoe UI" w:hAnsi="Segoe UI" w:cs="Segoe UI"/>
          <w:sz w:val="20"/>
          <w:szCs w:val="20"/>
        </w:rPr>
      </w:pPr>
    </w:p>
    <w:p w14:paraId="291B3FDC" w14:textId="77777777" w:rsidR="00605634" w:rsidRDefault="00605634" w:rsidP="00605634">
      <w:pPr>
        <w:pStyle w:val="Sansinterligne"/>
        <w:rPr>
          <w:rFonts w:ascii="Segoe UI" w:hAnsi="Segoe UI" w:cs="Segoe UI"/>
          <w:sz w:val="20"/>
          <w:szCs w:val="20"/>
        </w:rPr>
      </w:pPr>
      <w:r>
        <w:rPr>
          <w:rFonts w:ascii="Segoe UI" w:hAnsi="Segoe UI" w:cs="Segoe UI"/>
          <w:sz w:val="20"/>
          <w:szCs w:val="20"/>
        </w:rPr>
        <w:t>Ces dispositions tendent à obtenir que l</w:t>
      </w:r>
      <w:r w:rsidRPr="006229D4">
        <w:rPr>
          <w:rFonts w:ascii="Segoe UI" w:hAnsi="Segoe UI" w:cs="Segoe UI"/>
          <w:sz w:val="20"/>
          <w:szCs w:val="20"/>
        </w:rPr>
        <w:t xml:space="preserve">es éditeurs de services télévisuels linéaires </w:t>
      </w:r>
      <w:r>
        <w:rPr>
          <w:rFonts w:ascii="Segoe UI" w:hAnsi="Segoe UI" w:cs="Segoe UI"/>
          <w:sz w:val="20"/>
          <w:szCs w:val="20"/>
        </w:rPr>
        <w:t xml:space="preserve">ou non linéaires </w:t>
      </w:r>
      <w:r w:rsidRPr="006229D4">
        <w:rPr>
          <w:rFonts w:ascii="Segoe UI" w:hAnsi="Segoe UI" w:cs="Segoe UI"/>
          <w:sz w:val="20"/>
          <w:szCs w:val="20"/>
        </w:rPr>
        <w:t>distribués sur plateforme de distribution ouverte mettent tout en œuvre afin de développer l’accessibilité de leurs programmes</w:t>
      </w:r>
      <w:r>
        <w:rPr>
          <w:rFonts w:ascii="Segoe UI" w:hAnsi="Segoe UI" w:cs="Segoe UI"/>
          <w:sz w:val="20"/>
          <w:szCs w:val="20"/>
        </w:rPr>
        <w:t>.</w:t>
      </w:r>
    </w:p>
    <w:p w14:paraId="156D9E23" w14:textId="77777777" w:rsidR="00605634" w:rsidRDefault="00605634" w:rsidP="00605634">
      <w:pPr>
        <w:pStyle w:val="Sansinterligne"/>
        <w:rPr>
          <w:rFonts w:ascii="Segoe UI" w:hAnsi="Segoe UI" w:cs="Segoe UI"/>
          <w:sz w:val="20"/>
          <w:szCs w:val="20"/>
        </w:rPr>
      </w:pPr>
    </w:p>
    <w:p w14:paraId="29585592" w14:textId="77777777" w:rsidR="00F95108" w:rsidRDefault="00605634" w:rsidP="0008689C">
      <w:pPr>
        <w:pStyle w:val="Sansinterligne"/>
        <w:rPr>
          <w:rFonts w:ascii="Segoe UI" w:hAnsi="Segoe UI" w:cs="Segoe UI"/>
          <w:sz w:val="20"/>
          <w:szCs w:val="20"/>
        </w:rPr>
      </w:pPr>
      <w:r w:rsidRPr="0008689C">
        <w:rPr>
          <w:rFonts w:ascii="Segoe UI" w:hAnsi="Segoe UI" w:cs="Segoe UI"/>
          <w:sz w:val="20"/>
          <w:szCs w:val="20"/>
        </w:rPr>
        <w:t xml:space="preserve">En groupe de travail, l’idée a été émise de limiter </w:t>
      </w:r>
      <w:r w:rsidR="0008689C">
        <w:rPr>
          <w:rFonts w:ascii="Segoe UI" w:hAnsi="Segoe UI" w:cs="Segoe UI"/>
          <w:sz w:val="20"/>
          <w:szCs w:val="20"/>
        </w:rPr>
        <w:t>cette obligation</w:t>
      </w:r>
      <w:r w:rsidRPr="0008689C">
        <w:rPr>
          <w:rFonts w:ascii="Segoe UI" w:hAnsi="Segoe UI" w:cs="Segoe UI"/>
          <w:sz w:val="20"/>
          <w:szCs w:val="20"/>
        </w:rPr>
        <w:t xml:space="preserve"> </w:t>
      </w:r>
      <w:r w:rsidR="0008689C">
        <w:rPr>
          <w:rFonts w:ascii="Segoe UI" w:hAnsi="Segoe UI" w:cs="Segoe UI"/>
          <w:sz w:val="20"/>
          <w:szCs w:val="20"/>
        </w:rPr>
        <w:t>aux</w:t>
      </w:r>
      <w:r w:rsidRPr="0008689C">
        <w:rPr>
          <w:rFonts w:ascii="Segoe UI" w:hAnsi="Segoe UI" w:cs="Segoe UI"/>
          <w:sz w:val="20"/>
          <w:szCs w:val="20"/>
        </w:rPr>
        <w:t xml:space="preserve"> programmes « mis en ligne à partir d’une </w:t>
      </w:r>
      <w:r w:rsidR="0008689C">
        <w:rPr>
          <w:rFonts w:ascii="Segoe UI" w:hAnsi="Segoe UI" w:cs="Segoe UI"/>
          <w:sz w:val="20"/>
          <w:szCs w:val="20"/>
        </w:rPr>
        <w:t xml:space="preserve">certaine </w:t>
      </w:r>
      <w:r w:rsidRPr="0008689C">
        <w:rPr>
          <w:rFonts w:ascii="Segoe UI" w:hAnsi="Segoe UI" w:cs="Segoe UI"/>
          <w:sz w:val="20"/>
          <w:szCs w:val="20"/>
        </w:rPr>
        <w:t>date</w:t>
      </w:r>
      <w:r w:rsidR="0008689C">
        <w:rPr>
          <w:rFonts w:ascii="Segoe UI" w:hAnsi="Segoe UI" w:cs="Segoe UI"/>
          <w:sz w:val="20"/>
          <w:szCs w:val="20"/>
        </w:rPr>
        <w:t xml:space="preserve"> </w:t>
      </w:r>
      <w:r w:rsidRPr="0008689C">
        <w:rPr>
          <w:rFonts w:ascii="Segoe UI" w:hAnsi="Segoe UI" w:cs="Segoe UI"/>
          <w:sz w:val="20"/>
          <w:szCs w:val="20"/>
        </w:rPr>
        <w:t>» afin de ne pas obliger à rendre accessibles des archives. Etant entendu qu’il s’agit d’une obligation de moyens, il n’apparaît pas souhaitable d’apporter une telle limitation</w:t>
      </w:r>
      <w:r w:rsidR="0008689C">
        <w:rPr>
          <w:rFonts w:ascii="Segoe UI" w:hAnsi="Segoe UI" w:cs="Segoe UI"/>
          <w:sz w:val="20"/>
          <w:szCs w:val="20"/>
        </w:rPr>
        <w:t xml:space="preserve"> au sein du règlement</w:t>
      </w:r>
      <w:r w:rsidRPr="0008689C">
        <w:rPr>
          <w:rFonts w:ascii="Segoe UI" w:hAnsi="Segoe UI" w:cs="Segoe UI"/>
          <w:sz w:val="20"/>
          <w:szCs w:val="20"/>
        </w:rPr>
        <w:t>.</w:t>
      </w:r>
    </w:p>
    <w:p w14:paraId="3CD78600" w14:textId="77777777" w:rsidR="00313608" w:rsidRDefault="00313608" w:rsidP="0008689C">
      <w:pPr>
        <w:pStyle w:val="Sansinterligne"/>
        <w:rPr>
          <w:rFonts w:ascii="Segoe UI" w:hAnsi="Segoe UI" w:cs="Segoe UI"/>
          <w:sz w:val="20"/>
          <w:szCs w:val="20"/>
        </w:rPr>
      </w:pPr>
    </w:p>
    <w:p w14:paraId="333C7E2D" w14:textId="77777777" w:rsidR="00537A6B" w:rsidRPr="00537A6B" w:rsidRDefault="00313608" w:rsidP="0008689C">
      <w:pPr>
        <w:pStyle w:val="Sansinterligne"/>
        <w:rPr>
          <w:rFonts w:ascii="Segoe UI" w:hAnsi="Segoe UI" w:cs="Segoe UI"/>
          <w:sz w:val="20"/>
          <w:szCs w:val="20"/>
        </w:rPr>
      </w:pPr>
      <w:r w:rsidRPr="00F1690E">
        <w:rPr>
          <w:rFonts w:ascii="Segoe UI" w:hAnsi="Segoe UI" w:cs="Segoe UI"/>
          <w:sz w:val="20"/>
          <w:szCs w:val="20"/>
        </w:rPr>
        <w:t>Il a également été mentionné en groupe de travail que cette obligation de moyens devrait plutôt être rendue contraignante. En effet, l</w:t>
      </w:r>
      <w:r w:rsidR="00537A6B" w:rsidRPr="00F1690E">
        <w:rPr>
          <w:rFonts w:ascii="Segoe UI" w:hAnsi="Segoe UI" w:cs="Segoe UI"/>
          <w:sz w:val="20"/>
          <w:szCs w:val="20"/>
        </w:rPr>
        <w:t>es programmes une fois rendus accessible pour le linéaire sont également disponible</w:t>
      </w:r>
      <w:r w:rsidR="005B45CB">
        <w:rPr>
          <w:rFonts w:ascii="Segoe UI" w:hAnsi="Segoe UI" w:cs="Segoe UI"/>
          <w:sz w:val="20"/>
          <w:szCs w:val="20"/>
        </w:rPr>
        <w:t>s</w:t>
      </w:r>
      <w:r w:rsidR="00537A6B" w:rsidRPr="00F1690E">
        <w:rPr>
          <w:rFonts w:ascii="Segoe UI" w:hAnsi="Segoe UI" w:cs="Segoe UI"/>
          <w:sz w:val="20"/>
          <w:szCs w:val="20"/>
        </w:rPr>
        <w:t xml:space="preserve"> pour une diffusion sur </w:t>
      </w:r>
      <w:r w:rsidRPr="00F1690E">
        <w:rPr>
          <w:rFonts w:ascii="Segoe UI" w:hAnsi="Segoe UI" w:cs="Segoe UI"/>
          <w:sz w:val="20"/>
          <w:szCs w:val="20"/>
        </w:rPr>
        <w:t>Internet</w:t>
      </w:r>
      <w:r w:rsidR="00537A6B" w:rsidRPr="00F1690E">
        <w:rPr>
          <w:rFonts w:ascii="Segoe UI" w:hAnsi="Segoe UI" w:cs="Segoe UI"/>
          <w:sz w:val="20"/>
          <w:szCs w:val="20"/>
        </w:rPr>
        <w:t xml:space="preserve">. Certains éditeurs étrangers mettent d’ailleurs à </w:t>
      </w:r>
      <w:r w:rsidR="00537A6B" w:rsidRPr="00F1690E">
        <w:rPr>
          <w:rFonts w:ascii="Segoe UI" w:hAnsi="Segoe UI" w:cs="Segoe UI"/>
          <w:sz w:val="20"/>
          <w:szCs w:val="20"/>
        </w:rPr>
        <w:lastRenderedPageBreak/>
        <w:t xml:space="preserve">disposition le code de leurs </w:t>
      </w:r>
      <w:r w:rsidR="00537A6B" w:rsidRPr="00F1690E">
        <w:rPr>
          <w:rFonts w:ascii="Segoe UI" w:hAnsi="Segoe UI" w:cs="Segoe UI"/>
          <w:i/>
          <w:sz w:val="20"/>
          <w:szCs w:val="20"/>
        </w:rPr>
        <w:t>« players »</w:t>
      </w:r>
      <w:r w:rsidR="00537A6B" w:rsidRPr="00F1690E">
        <w:rPr>
          <w:rFonts w:ascii="Segoe UI" w:hAnsi="Segoe UI" w:cs="Segoe UI"/>
          <w:sz w:val="20"/>
          <w:szCs w:val="20"/>
        </w:rPr>
        <w:t xml:space="preserve"> en </w:t>
      </w:r>
      <w:r w:rsidR="00F1690E" w:rsidRPr="00F1690E">
        <w:rPr>
          <w:rFonts w:ascii="Segoe UI" w:hAnsi="Segoe UI" w:cs="Segoe UI"/>
          <w:i/>
          <w:sz w:val="20"/>
          <w:szCs w:val="20"/>
        </w:rPr>
        <w:t>« </w:t>
      </w:r>
      <w:r w:rsidR="00537A6B" w:rsidRPr="00F1690E">
        <w:rPr>
          <w:rFonts w:ascii="Segoe UI" w:hAnsi="Segoe UI" w:cs="Segoe UI"/>
          <w:i/>
          <w:sz w:val="20"/>
          <w:szCs w:val="20"/>
        </w:rPr>
        <w:t>open source</w:t>
      </w:r>
      <w:r w:rsidR="00F1690E" w:rsidRPr="00F1690E">
        <w:rPr>
          <w:rFonts w:ascii="Segoe UI" w:hAnsi="Segoe UI" w:cs="Segoe UI"/>
          <w:i/>
          <w:sz w:val="20"/>
          <w:szCs w:val="20"/>
        </w:rPr>
        <w:t> »</w:t>
      </w:r>
      <w:r w:rsidR="00F1690E">
        <w:rPr>
          <w:rFonts w:ascii="Segoe UI" w:hAnsi="Segoe UI" w:cs="Segoe UI"/>
          <w:sz w:val="20"/>
          <w:szCs w:val="20"/>
        </w:rPr>
        <w:t>, c</w:t>
      </w:r>
      <w:r w:rsidR="00537A6B" w:rsidRPr="00F1690E">
        <w:rPr>
          <w:rFonts w:ascii="Segoe UI" w:hAnsi="Segoe UI" w:cs="Segoe UI"/>
          <w:sz w:val="20"/>
          <w:szCs w:val="20"/>
        </w:rPr>
        <w:t xml:space="preserve">es derniers </w:t>
      </w:r>
      <w:r w:rsidR="00F1690E" w:rsidRPr="00F1690E">
        <w:rPr>
          <w:rFonts w:ascii="Segoe UI" w:hAnsi="Segoe UI" w:cs="Segoe UI"/>
          <w:sz w:val="20"/>
          <w:szCs w:val="20"/>
        </w:rPr>
        <w:t>intégrant de nouvelles fonctionnalités, notamment la prise en charge de la coloration et le positionnement des sous-titres</w:t>
      </w:r>
      <w:r w:rsidR="00537A6B" w:rsidRPr="00F1690E">
        <w:rPr>
          <w:rFonts w:ascii="Segoe UI" w:hAnsi="Segoe UI" w:cs="Segoe UI"/>
          <w:sz w:val="20"/>
          <w:szCs w:val="20"/>
        </w:rPr>
        <w:t>.</w:t>
      </w:r>
    </w:p>
    <w:p w14:paraId="32C14576" w14:textId="77777777" w:rsidR="00605634" w:rsidRDefault="00605634" w:rsidP="00F57333">
      <w:pPr>
        <w:pStyle w:val="Paragraphedeliste"/>
        <w:autoSpaceDE w:val="0"/>
        <w:autoSpaceDN w:val="0"/>
        <w:adjustRightInd w:val="0"/>
        <w:spacing w:after="0" w:line="240" w:lineRule="auto"/>
        <w:ind w:left="0"/>
        <w:rPr>
          <w:rFonts w:ascii="Segoe UI" w:hAnsi="Segoe UI" w:cs="Segoe UI"/>
          <w:b/>
          <w:bCs/>
          <w:color w:val="000000"/>
          <w:sz w:val="20"/>
          <w:szCs w:val="20"/>
        </w:rPr>
      </w:pPr>
    </w:p>
    <w:p w14:paraId="3B9293CA" w14:textId="77777777" w:rsidR="009D53DF" w:rsidRPr="00F95108" w:rsidRDefault="00F95108" w:rsidP="00F57333">
      <w:pPr>
        <w:pStyle w:val="Paragraphedeliste"/>
        <w:autoSpaceDE w:val="0"/>
        <w:autoSpaceDN w:val="0"/>
        <w:adjustRightInd w:val="0"/>
        <w:spacing w:after="0" w:line="240" w:lineRule="auto"/>
        <w:ind w:left="0"/>
        <w:rPr>
          <w:rFonts w:ascii="Segoe UI" w:hAnsi="Segoe UI" w:cs="Segoe UI"/>
          <w:b/>
          <w:bCs/>
          <w:color w:val="000000"/>
          <w:sz w:val="20"/>
          <w:szCs w:val="20"/>
        </w:rPr>
      </w:pPr>
      <w:r w:rsidRPr="00F95108">
        <w:rPr>
          <w:rFonts w:ascii="Segoe UI" w:hAnsi="Segoe UI" w:cs="Segoe UI"/>
          <w:b/>
          <w:bCs/>
          <w:color w:val="000000"/>
          <w:sz w:val="20"/>
          <w:szCs w:val="20"/>
        </w:rPr>
        <w:t xml:space="preserve">SECTION 2. </w:t>
      </w:r>
      <w:r w:rsidRPr="00F95108">
        <w:rPr>
          <w:rFonts w:ascii="Segoe UI" w:hAnsi="Segoe UI" w:cs="Segoe UI"/>
          <w:b/>
          <w:sz w:val="20"/>
          <w:szCs w:val="20"/>
        </w:rPr>
        <w:t>Services télévisuels non linéaires</w:t>
      </w:r>
    </w:p>
    <w:p w14:paraId="013C70A6" w14:textId="77777777" w:rsidR="009D53DF" w:rsidRDefault="009D53DF" w:rsidP="00F95108">
      <w:pPr>
        <w:pStyle w:val="Paragraphedeliste"/>
        <w:autoSpaceDE w:val="0"/>
        <w:autoSpaceDN w:val="0"/>
        <w:adjustRightInd w:val="0"/>
        <w:spacing w:after="0" w:line="240" w:lineRule="auto"/>
        <w:ind w:left="0"/>
        <w:rPr>
          <w:rFonts w:ascii="Segoe UI" w:hAnsi="Segoe UI" w:cs="Segoe UI"/>
          <w:b/>
          <w:bCs/>
          <w:color w:val="000000"/>
          <w:sz w:val="20"/>
          <w:szCs w:val="20"/>
        </w:rPr>
      </w:pPr>
    </w:p>
    <w:p w14:paraId="06BA2FA1" w14:textId="77777777" w:rsidR="000D6123" w:rsidRPr="00605634" w:rsidRDefault="000D6123" w:rsidP="000D6123">
      <w:pPr>
        <w:pStyle w:val="Sansinterligne"/>
        <w:rPr>
          <w:rFonts w:ascii="Segoe UI" w:hAnsi="Segoe UI" w:cs="Segoe UI"/>
          <w:b/>
          <w:sz w:val="20"/>
          <w:szCs w:val="20"/>
        </w:rPr>
      </w:pPr>
      <w:r w:rsidRPr="00605634">
        <w:rPr>
          <w:rFonts w:ascii="Segoe UI" w:hAnsi="Segoe UI" w:cs="Segoe UI"/>
          <w:b/>
          <w:sz w:val="20"/>
          <w:szCs w:val="20"/>
        </w:rPr>
        <w:t>Article 1</w:t>
      </w:r>
      <w:r w:rsidR="00D1743F">
        <w:rPr>
          <w:rFonts w:ascii="Segoe UI" w:hAnsi="Segoe UI" w:cs="Segoe UI"/>
          <w:b/>
          <w:sz w:val="20"/>
          <w:szCs w:val="20"/>
        </w:rPr>
        <w:t>1</w:t>
      </w:r>
    </w:p>
    <w:p w14:paraId="2FC1E41F" w14:textId="77777777" w:rsidR="000D6123" w:rsidRDefault="000D6123" w:rsidP="000D6123">
      <w:pPr>
        <w:pStyle w:val="Sansinterligne"/>
        <w:rPr>
          <w:rFonts w:ascii="Segoe UI" w:hAnsi="Segoe UI" w:cs="Segoe UI"/>
          <w:sz w:val="20"/>
          <w:szCs w:val="20"/>
        </w:rPr>
      </w:pPr>
    </w:p>
    <w:p w14:paraId="3C5933D2" w14:textId="77777777" w:rsidR="000D6123" w:rsidRDefault="000D6123" w:rsidP="000D6123">
      <w:pPr>
        <w:pStyle w:val="Sansinterligne"/>
        <w:rPr>
          <w:rFonts w:ascii="Segoe UI" w:hAnsi="Segoe UI" w:cs="Segoe UI"/>
          <w:sz w:val="20"/>
          <w:szCs w:val="20"/>
        </w:rPr>
      </w:pPr>
      <w:r>
        <w:rPr>
          <w:rFonts w:ascii="Segoe UI" w:hAnsi="Segoe UI" w:cs="Segoe UI"/>
          <w:sz w:val="20"/>
          <w:szCs w:val="20"/>
        </w:rPr>
        <w:t>Selon cette disposition, l</w:t>
      </w:r>
      <w:r w:rsidRPr="006229D4">
        <w:rPr>
          <w:rFonts w:ascii="Segoe UI" w:hAnsi="Segoe UI" w:cs="Segoe UI"/>
          <w:sz w:val="20"/>
          <w:szCs w:val="20"/>
        </w:rPr>
        <w:t>es éditeurs de services télévisuels non linéaires distribués sur plateforme de distribution fermée mettent tout en œuvre afin de mettre à disposition des utilisateurs, dans leur catalogue de programmes, une proportion de 25% de programmes sous-titrés et de 25% de programmes audiodécrits.</w:t>
      </w:r>
      <w:r>
        <w:rPr>
          <w:rFonts w:ascii="Segoe UI" w:hAnsi="Segoe UI" w:cs="Segoe UI"/>
          <w:sz w:val="20"/>
          <w:szCs w:val="20"/>
        </w:rPr>
        <w:t xml:space="preserve"> En pratique, il peut donc théoriquement s’agir des mêmes programmes, mais la mesure, bien que consistant en une obligation de moyens, devrait amener à un élargissement de l’offre</w:t>
      </w:r>
      <w:r w:rsidR="00313608">
        <w:rPr>
          <w:rFonts w:ascii="Segoe UI" w:hAnsi="Segoe UI" w:cs="Segoe UI"/>
          <w:sz w:val="20"/>
          <w:szCs w:val="20"/>
        </w:rPr>
        <w:t xml:space="preserve"> de programmes audiodécrits et sous-titrés</w:t>
      </w:r>
      <w:r>
        <w:rPr>
          <w:rFonts w:ascii="Segoe UI" w:hAnsi="Segoe UI" w:cs="Segoe UI"/>
          <w:sz w:val="20"/>
          <w:szCs w:val="20"/>
        </w:rPr>
        <w:t>.</w:t>
      </w:r>
    </w:p>
    <w:p w14:paraId="4525C41C" w14:textId="77777777" w:rsidR="00313608" w:rsidRDefault="00313608" w:rsidP="000D6123">
      <w:pPr>
        <w:pStyle w:val="Sansinterligne"/>
        <w:rPr>
          <w:rFonts w:ascii="Segoe UI" w:hAnsi="Segoe UI" w:cs="Segoe UI"/>
          <w:sz w:val="20"/>
          <w:szCs w:val="20"/>
        </w:rPr>
      </w:pPr>
    </w:p>
    <w:p w14:paraId="54E14CF9" w14:textId="77777777" w:rsidR="000D6123" w:rsidRDefault="00313608" w:rsidP="00605634">
      <w:pPr>
        <w:pStyle w:val="Sansinterligne"/>
        <w:rPr>
          <w:rFonts w:ascii="Segoe UI" w:hAnsi="Segoe UI" w:cs="Segoe UI"/>
          <w:sz w:val="20"/>
          <w:szCs w:val="20"/>
        </w:rPr>
      </w:pPr>
      <w:r>
        <w:rPr>
          <w:rFonts w:ascii="Segoe UI" w:hAnsi="Segoe UI" w:cs="Segoe UI"/>
          <w:sz w:val="20"/>
          <w:szCs w:val="20"/>
        </w:rPr>
        <w:t>De plus, il a été mentionné en groupe de travail l’importance de soigner l’environnement au sein de ces catalogues, afin de permettre une facilité d’utilisation et une bonne visibilité des programmes rendus accessibles.</w:t>
      </w:r>
    </w:p>
    <w:p w14:paraId="6252CE63" w14:textId="77777777" w:rsidR="00313608" w:rsidRDefault="00313608" w:rsidP="00605634">
      <w:pPr>
        <w:pStyle w:val="Sansinterligne"/>
        <w:rPr>
          <w:rFonts w:ascii="Segoe UI" w:hAnsi="Segoe UI" w:cs="Segoe UI"/>
          <w:sz w:val="20"/>
          <w:szCs w:val="20"/>
        </w:rPr>
      </w:pPr>
    </w:p>
    <w:p w14:paraId="1DC49551" w14:textId="77777777" w:rsidR="00605634" w:rsidRPr="000D6123" w:rsidRDefault="00605634" w:rsidP="00605634">
      <w:pPr>
        <w:pStyle w:val="Sansinterligne"/>
        <w:rPr>
          <w:rFonts w:ascii="Segoe UI" w:hAnsi="Segoe UI" w:cs="Segoe UI"/>
          <w:b/>
          <w:sz w:val="20"/>
          <w:szCs w:val="20"/>
        </w:rPr>
      </w:pPr>
      <w:r w:rsidRPr="000D6123">
        <w:rPr>
          <w:rFonts w:ascii="Segoe UI" w:hAnsi="Segoe UI" w:cs="Segoe UI"/>
          <w:b/>
          <w:sz w:val="20"/>
          <w:szCs w:val="20"/>
        </w:rPr>
        <w:t>Article 1</w:t>
      </w:r>
      <w:r w:rsidR="00861EF5">
        <w:rPr>
          <w:rFonts w:ascii="Segoe UI" w:hAnsi="Segoe UI" w:cs="Segoe UI"/>
          <w:b/>
          <w:sz w:val="20"/>
          <w:szCs w:val="20"/>
        </w:rPr>
        <w:t>2</w:t>
      </w:r>
    </w:p>
    <w:p w14:paraId="19A106BD" w14:textId="77777777" w:rsidR="00605634" w:rsidRDefault="00605634" w:rsidP="00605634">
      <w:pPr>
        <w:pStyle w:val="Sansinterligne"/>
        <w:rPr>
          <w:rFonts w:ascii="Segoe UI" w:hAnsi="Segoe UI" w:cs="Segoe UI"/>
          <w:sz w:val="20"/>
          <w:szCs w:val="20"/>
        </w:rPr>
      </w:pPr>
    </w:p>
    <w:p w14:paraId="518C50FC" w14:textId="77777777" w:rsidR="00605634" w:rsidRDefault="00605634" w:rsidP="00605634">
      <w:pPr>
        <w:pStyle w:val="Sansinterligne"/>
        <w:rPr>
          <w:rFonts w:ascii="Segoe UI" w:hAnsi="Segoe UI" w:cs="Segoe UI"/>
          <w:sz w:val="20"/>
          <w:szCs w:val="20"/>
        </w:rPr>
      </w:pPr>
      <w:r>
        <w:rPr>
          <w:rFonts w:ascii="Segoe UI" w:hAnsi="Segoe UI" w:cs="Segoe UI"/>
          <w:sz w:val="20"/>
          <w:szCs w:val="20"/>
        </w:rPr>
        <w:t xml:space="preserve">Il est renvoyé au commentaire de l’article </w:t>
      </w:r>
      <w:r w:rsidR="00861EF5">
        <w:rPr>
          <w:rFonts w:ascii="Segoe UI" w:hAnsi="Segoe UI" w:cs="Segoe UI"/>
          <w:sz w:val="20"/>
          <w:szCs w:val="20"/>
        </w:rPr>
        <w:t>10</w:t>
      </w:r>
      <w:r>
        <w:rPr>
          <w:rFonts w:ascii="Segoe UI" w:hAnsi="Segoe UI" w:cs="Segoe UI"/>
          <w:sz w:val="20"/>
          <w:szCs w:val="20"/>
        </w:rPr>
        <w:t>.</w:t>
      </w:r>
    </w:p>
    <w:p w14:paraId="0F0BA299" w14:textId="77777777" w:rsidR="00246450" w:rsidRPr="00F95108" w:rsidRDefault="00246450" w:rsidP="00F57333">
      <w:pPr>
        <w:autoSpaceDE w:val="0"/>
        <w:autoSpaceDN w:val="0"/>
        <w:adjustRightInd w:val="0"/>
        <w:spacing w:after="0" w:line="240" w:lineRule="auto"/>
        <w:rPr>
          <w:rFonts w:ascii="Segoe UI" w:hAnsi="Segoe UI" w:cs="Segoe UI"/>
          <w:b/>
          <w:sz w:val="20"/>
          <w:szCs w:val="20"/>
        </w:rPr>
      </w:pPr>
    </w:p>
    <w:p w14:paraId="4C699342" w14:textId="77777777" w:rsidR="00F95108" w:rsidRPr="00F95108" w:rsidRDefault="00F95108" w:rsidP="00F95108">
      <w:pPr>
        <w:autoSpaceDE w:val="0"/>
        <w:autoSpaceDN w:val="0"/>
        <w:adjustRightInd w:val="0"/>
        <w:spacing w:after="0" w:line="240" w:lineRule="auto"/>
        <w:jc w:val="left"/>
        <w:rPr>
          <w:rFonts w:ascii="Segoe UI" w:hAnsi="Segoe UI" w:cs="Segoe UI"/>
          <w:b/>
          <w:sz w:val="20"/>
          <w:szCs w:val="20"/>
        </w:rPr>
      </w:pPr>
      <w:r w:rsidRPr="00F95108">
        <w:rPr>
          <w:rFonts w:ascii="Segoe UI" w:hAnsi="Segoe UI" w:cs="Segoe UI"/>
          <w:b/>
          <w:sz w:val="20"/>
          <w:szCs w:val="20"/>
          <w:highlight w:val="lightGray"/>
        </w:rPr>
        <w:t>CHAPITRE 3. OBLIGATIONS DES DISTRIBUTEURS</w:t>
      </w:r>
    </w:p>
    <w:p w14:paraId="0943365A" w14:textId="77777777" w:rsidR="009D53DF" w:rsidRDefault="009D53DF" w:rsidP="00F95108">
      <w:pPr>
        <w:autoSpaceDE w:val="0"/>
        <w:autoSpaceDN w:val="0"/>
        <w:adjustRightInd w:val="0"/>
        <w:spacing w:after="0" w:line="240" w:lineRule="auto"/>
        <w:jc w:val="left"/>
        <w:rPr>
          <w:rFonts w:ascii="Segoe UI" w:hAnsi="Segoe UI" w:cs="Segoe UI"/>
          <w:b/>
          <w:bCs/>
          <w:color w:val="000000"/>
          <w:sz w:val="20"/>
          <w:szCs w:val="20"/>
        </w:rPr>
      </w:pPr>
    </w:p>
    <w:p w14:paraId="7288D955" w14:textId="77777777" w:rsidR="000D6123" w:rsidRPr="00D32716" w:rsidRDefault="000D6123" w:rsidP="000D6123">
      <w:pPr>
        <w:pStyle w:val="Sansinterligne"/>
        <w:rPr>
          <w:rFonts w:ascii="Segoe UI" w:hAnsi="Segoe UI" w:cs="Segoe UI"/>
          <w:b/>
          <w:sz w:val="20"/>
          <w:szCs w:val="20"/>
        </w:rPr>
      </w:pPr>
      <w:r w:rsidRPr="00D32716">
        <w:rPr>
          <w:rFonts w:ascii="Segoe UI" w:hAnsi="Segoe UI" w:cs="Segoe UI"/>
          <w:b/>
          <w:sz w:val="20"/>
          <w:szCs w:val="20"/>
        </w:rPr>
        <w:t>Article 1</w:t>
      </w:r>
      <w:r w:rsidR="00480CE4">
        <w:rPr>
          <w:rFonts w:ascii="Segoe UI" w:hAnsi="Segoe UI" w:cs="Segoe UI"/>
          <w:b/>
          <w:sz w:val="20"/>
          <w:szCs w:val="20"/>
        </w:rPr>
        <w:t>3</w:t>
      </w:r>
    </w:p>
    <w:p w14:paraId="07068C64" w14:textId="77777777" w:rsidR="000D6123" w:rsidRDefault="000D6123" w:rsidP="000D6123">
      <w:pPr>
        <w:pStyle w:val="Sansinterligne"/>
        <w:rPr>
          <w:rFonts w:ascii="Segoe UI" w:hAnsi="Segoe UI" w:cs="Segoe UI"/>
          <w:sz w:val="20"/>
          <w:szCs w:val="20"/>
        </w:rPr>
      </w:pPr>
    </w:p>
    <w:p w14:paraId="21448B35" w14:textId="77777777" w:rsidR="005E1803" w:rsidRDefault="000D6123" w:rsidP="000D6123">
      <w:pPr>
        <w:pStyle w:val="Sansinterligne"/>
        <w:rPr>
          <w:rFonts w:ascii="Segoe UI" w:hAnsi="Segoe UI" w:cs="Segoe UI"/>
          <w:sz w:val="20"/>
          <w:szCs w:val="20"/>
        </w:rPr>
      </w:pPr>
      <w:r>
        <w:rPr>
          <w:rFonts w:ascii="Segoe UI" w:hAnsi="Segoe UI" w:cs="Segoe UI"/>
          <w:sz w:val="20"/>
          <w:szCs w:val="20"/>
        </w:rPr>
        <w:t>Cette disposition détermine les obligations fondamentales des distributeurs.</w:t>
      </w:r>
    </w:p>
    <w:p w14:paraId="5D9D308A" w14:textId="77777777" w:rsidR="005E1803" w:rsidRDefault="005E1803" w:rsidP="000D6123">
      <w:pPr>
        <w:pStyle w:val="Sansinterligne"/>
        <w:rPr>
          <w:rFonts w:ascii="Segoe UI" w:hAnsi="Segoe UI" w:cs="Segoe UI"/>
          <w:sz w:val="20"/>
          <w:szCs w:val="20"/>
        </w:rPr>
      </w:pPr>
    </w:p>
    <w:p w14:paraId="725C187D" w14:textId="77777777" w:rsidR="005E1803" w:rsidRDefault="000D6123" w:rsidP="000D6123">
      <w:pPr>
        <w:pStyle w:val="Sansinterligne"/>
        <w:rPr>
          <w:rFonts w:ascii="Segoe UI" w:hAnsi="Segoe UI" w:cs="Segoe UI"/>
          <w:sz w:val="20"/>
          <w:szCs w:val="20"/>
        </w:rPr>
      </w:pPr>
      <w:r>
        <w:rPr>
          <w:rFonts w:ascii="Segoe UI" w:hAnsi="Segoe UI" w:cs="Segoe UI"/>
          <w:sz w:val="20"/>
          <w:szCs w:val="20"/>
        </w:rPr>
        <w:t>Il est fait une distinction entre les programmes émanant d’éditeurs relevant de la compétence de la Communauté française et ceux d’autres éditeurs</w:t>
      </w:r>
      <w:r w:rsidR="005E1803">
        <w:rPr>
          <w:rFonts w:ascii="Segoe UI" w:hAnsi="Segoe UI" w:cs="Segoe UI"/>
          <w:sz w:val="20"/>
          <w:szCs w:val="20"/>
        </w:rPr>
        <w:t>. O</w:t>
      </w:r>
      <w:r>
        <w:rPr>
          <w:rFonts w:ascii="Segoe UI" w:hAnsi="Segoe UI" w:cs="Segoe UI"/>
          <w:sz w:val="20"/>
          <w:szCs w:val="20"/>
        </w:rPr>
        <w:t>n vise avant tout les éditeurs français.</w:t>
      </w:r>
      <w:r w:rsidR="00EF56CB">
        <w:rPr>
          <w:rFonts w:ascii="Segoe UI" w:hAnsi="Segoe UI" w:cs="Segoe UI"/>
          <w:sz w:val="20"/>
          <w:szCs w:val="20"/>
        </w:rPr>
        <w:t xml:space="preserve"> </w:t>
      </w:r>
      <w:r>
        <w:rPr>
          <w:rFonts w:ascii="Segoe UI" w:hAnsi="Segoe UI" w:cs="Segoe UI"/>
          <w:sz w:val="20"/>
          <w:szCs w:val="20"/>
        </w:rPr>
        <w:t>Pour des raisons de compétence de la Communauté française, il paraît juridiquement nécessaire d’établir cette différence</w:t>
      </w:r>
      <w:r w:rsidR="005E1803">
        <w:rPr>
          <w:rFonts w:ascii="Segoe UI" w:hAnsi="Segoe UI" w:cs="Segoe UI"/>
          <w:sz w:val="20"/>
          <w:szCs w:val="20"/>
        </w:rPr>
        <w:t>.</w:t>
      </w:r>
    </w:p>
    <w:p w14:paraId="52246500" w14:textId="77777777" w:rsidR="00EF56CB" w:rsidRDefault="00EF56CB" w:rsidP="000D6123">
      <w:pPr>
        <w:pStyle w:val="Sansinterligne"/>
        <w:rPr>
          <w:rFonts w:ascii="Segoe UI" w:hAnsi="Segoe UI" w:cs="Segoe UI"/>
          <w:sz w:val="20"/>
          <w:szCs w:val="20"/>
        </w:rPr>
      </w:pPr>
    </w:p>
    <w:p w14:paraId="594398ED" w14:textId="77777777" w:rsidR="000D6123" w:rsidRDefault="005E1803" w:rsidP="000D6123">
      <w:pPr>
        <w:pStyle w:val="Sansinterligne"/>
        <w:rPr>
          <w:rFonts w:ascii="Segoe UI" w:hAnsi="Segoe UI" w:cs="Segoe UI"/>
          <w:sz w:val="20"/>
          <w:szCs w:val="20"/>
        </w:rPr>
      </w:pPr>
      <w:r>
        <w:rPr>
          <w:rFonts w:ascii="Segoe UI" w:hAnsi="Segoe UI" w:cs="Segoe UI"/>
          <w:sz w:val="20"/>
          <w:szCs w:val="20"/>
        </w:rPr>
        <w:t xml:space="preserve">Il est ainsi imposé une </w:t>
      </w:r>
      <w:r w:rsidR="000D6123">
        <w:rPr>
          <w:rFonts w:ascii="Segoe UI" w:hAnsi="Segoe UI" w:cs="Segoe UI"/>
          <w:sz w:val="20"/>
          <w:szCs w:val="20"/>
        </w:rPr>
        <w:t xml:space="preserve">obligation de résultat </w:t>
      </w:r>
      <w:r>
        <w:rPr>
          <w:rFonts w:ascii="Segoe UI" w:hAnsi="Segoe UI" w:cs="Segoe UI"/>
          <w:sz w:val="20"/>
          <w:szCs w:val="20"/>
        </w:rPr>
        <w:t>relative aux programmes d’éditeurs domestiques (</w:t>
      </w:r>
      <w:r w:rsidR="000D6123">
        <w:rPr>
          <w:rFonts w:ascii="Segoe UI" w:hAnsi="Segoe UI" w:cs="Segoe UI"/>
          <w:sz w:val="20"/>
          <w:szCs w:val="20"/>
        </w:rPr>
        <w:t>alinéa 1</w:t>
      </w:r>
      <w:r w:rsidR="000D6123" w:rsidRPr="00423F6A">
        <w:rPr>
          <w:rFonts w:ascii="Segoe UI" w:hAnsi="Segoe UI" w:cs="Segoe UI"/>
          <w:sz w:val="20"/>
          <w:szCs w:val="20"/>
          <w:vertAlign w:val="superscript"/>
        </w:rPr>
        <w:t>er</w:t>
      </w:r>
      <w:r>
        <w:rPr>
          <w:rFonts w:ascii="Segoe UI" w:hAnsi="Segoe UI" w:cs="Segoe UI"/>
          <w:sz w:val="20"/>
          <w:szCs w:val="20"/>
        </w:rPr>
        <w:t>) et une</w:t>
      </w:r>
      <w:r w:rsidR="000D6123">
        <w:rPr>
          <w:rFonts w:ascii="Segoe UI" w:hAnsi="Segoe UI" w:cs="Segoe UI"/>
          <w:sz w:val="20"/>
          <w:szCs w:val="20"/>
        </w:rPr>
        <w:t xml:space="preserve"> obligation de moyens relati</w:t>
      </w:r>
      <w:r>
        <w:rPr>
          <w:rFonts w:ascii="Segoe UI" w:hAnsi="Segoe UI" w:cs="Segoe UI"/>
          <w:sz w:val="20"/>
          <w:szCs w:val="20"/>
        </w:rPr>
        <w:t>ve</w:t>
      </w:r>
      <w:r w:rsidR="000D6123">
        <w:rPr>
          <w:rFonts w:ascii="Segoe UI" w:hAnsi="Segoe UI" w:cs="Segoe UI"/>
          <w:sz w:val="20"/>
          <w:szCs w:val="20"/>
        </w:rPr>
        <w:t xml:space="preserve"> aux programmes d</w:t>
      </w:r>
      <w:r>
        <w:rPr>
          <w:rFonts w:ascii="Segoe UI" w:hAnsi="Segoe UI" w:cs="Segoe UI"/>
          <w:sz w:val="20"/>
          <w:szCs w:val="20"/>
        </w:rPr>
        <w:t xml:space="preserve">es </w:t>
      </w:r>
      <w:r w:rsidR="000D6123">
        <w:rPr>
          <w:rFonts w:ascii="Segoe UI" w:hAnsi="Segoe UI" w:cs="Segoe UI"/>
          <w:sz w:val="20"/>
          <w:szCs w:val="20"/>
        </w:rPr>
        <w:t>autres éditeurs</w:t>
      </w:r>
      <w:r>
        <w:rPr>
          <w:rFonts w:ascii="Segoe UI" w:hAnsi="Segoe UI" w:cs="Segoe UI"/>
          <w:sz w:val="20"/>
          <w:szCs w:val="20"/>
        </w:rPr>
        <w:t xml:space="preserve"> (alinéa 2)</w:t>
      </w:r>
      <w:r w:rsidR="000D6123">
        <w:rPr>
          <w:rFonts w:ascii="Segoe UI" w:hAnsi="Segoe UI" w:cs="Segoe UI"/>
          <w:sz w:val="20"/>
          <w:szCs w:val="20"/>
        </w:rPr>
        <w:t>.</w:t>
      </w:r>
    </w:p>
    <w:p w14:paraId="114E9378" w14:textId="77777777" w:rsidR="00A173B9" w:rsidRDefault="00A173B9" w:rsidP="000D6123">
      <w:pPr>
        <w:pStyle w:val="Sansinterligne"/>
        <w:rPr>
          <w:rFonts w:ascii="Segoe UI" w:hAnsi="Segoe UI" w:cs="Segoe UI"/>
          <w:sz w:val="20"/>
          <w:szCs w:val="20"/>
        </w:rPr>
      </w:pPr>
    </w:p>
    <w:p w14:paraId="0E7C0E21" w14:textId="77777777" w:rsidR="00A173B9" w:rsidRDefault="00A173B9" w:rsidP="000D6123">
      <w:pPr>
        <w:pStyle w:val="Sansinterligne"/>
        <w:rPr>
          <w:rFonts w:ascii="Segoe UI" w:hAnsi="Segoe UI" w:cs="Segoe UI"/>
          <w:sz w:val="20"/>
          <w:szCs w:val="20"/>
        </w:rPr>
      </w:pPr>
      <w:r>
        <w:rPr>
          <w:rFonts w:ascii="Segoe UI" w:hAnsi="Segoe UI" w:cs="Segoe UI"/>
          <w:sz w:val="20"/>
          <w:szCs w:val="20"/>
        </w:rPr>
        <w:t>Afin d’</w:t>
      </w:r>
      <w:r w:rsidR="005A0EA8">
        <w:rPr>
          <w:rFonts w:ascii="Segoe UI" w:hAnsi="Segoe UI" w:cs="Segoe UI"/>
          <w:sz w:val="20"/>
          <w:szCs w:val="20"/>
        </w:rPr>
        <w:t>éviter d’alourdir la facture des utilisateurs</w:t>
      </w:r>
      <w:r w:rsidR="005B45CB">
        <w:rPr>
          <w:rFonts w:ascii="Segoe UI" w:hAnsi="Segoe UI" w:cs="Segoe UI"/>
          <w:sz w:val="20"/>
          <w:szCs w:val="20"/>
        </w:rPr>
        <w:t>,</w:t>
      </w:r>
      <w:r w:rsidR="005A0EA8">
        <w:rPr>
          <w:rFonts w:ascii="Segoe UI" w:hAnsi="Segoe UI" w:cs="Segoe UI"/>
          <w:sz w:val="20"/>
          <w:szCs w:val="20"/>
        </w:rPr>
        <w:t xml:space="preserve"> il a été précisé que la mise à disposition des programmes rendus accessible</w:t>
      </w:r>
      <w:r w:rsidR="005B45CB">
        <w:rPr>
          <w:rFonts w:ascii="Segoe UI" w:hAnsi="Segoe UI" w:cs="Segoe UI"/>
          <w:sz w:val="20"/>
          <w:szCs w:val="20"/>
        </w:rPr>
        <w:t>s</w:t>
      </w:r>
      <w:r w:rsidR="005A0EA8">
        <w:rPr>
          <w:rFonts w:ascii="Segoe UI" w:hAnsi="Segoe UI" w:cs="Segoe UI"/>
          <w:sz w:val="20"/>
          <w:szCs w:val="20"/>
        </w:rPr>
        <w:t xml:space="preserve"> par le distributeur se fait sans coût supplémentaire.</w:t>
      </w:r>
    </w:p>
    <w:p w14:paraId="4836CFEB" w14:textId="77777777" w:rsidR="005A0EA8" w:rsidRDefault="005A0EA8" w:rsidP="000D6123">
      <w:pPr>
        <w:pStyle w:val="Sansinterligne"/>
        <w:rPr>
          <w:rFonts w:ascii="Segoe UI" w:hAnsi="Segoe UI" w:cs="Segoe UI"/>
          <w:sz w:val="20"/>
          <w:szCs w:val="20"/>
        </w:rPr>
      </w:pPr>
    </w:p>
    <w:p w14:paraId="79D35298" w14:textId="77777777" w:rsidR="005A0EA8" w:rsidRPr="00180484" w:rsidRDefault="001826C6" w:rsidP="000D6123">
      <w:pPr>
        <w:pStyle w:val="Sansinterligne"/>
        <w:rPr>
          <w:rFonts w:ascii="Segoe UI" w:hAnsi="Segoe UI" w:cs="Segoe UI"/>
          <w:sz w:val="20"/>
          <w:szCs w:val="20"/>
        </w:rPr>
      </w:pPr>
      <w:r>
        <w:rPr>
          <w:rFonts w:ascii="Segoe UI" w:hAnsi="Segoe UI" w:cs="Segoe UI"/>
          <w:sz w:val="20"/>
          <w:szCs w:val="20"/>
        </w:rPr>
        <w:t>Le groupe de travail a souligné l’</w:t>
      </w:r>
      <w:r w:rsidR="005A0EA8">
        <w:rPr>
          <w:rFonts w:ascii="Segoe UI" w:hAnsi="Segoe UI" w:cs="Segoe UI"/>
          <w:sz w:val="20"/>
          <w:szCs w:val="20"/>
        </w:rPr>
        <w:t>importan</w:t>
      </w:r>
      <w:r>
        <w:rPr>
          <w:rFonts w:ascii="Segoe UI" w:hAnsi="Segoe UI" w:cs="Segoe UI"/>
          <w:sz w:val="20"/>
          <w:szCs w:val="20"/>
        </w:rPr>
        <w:t>ce</w:t>
      </w:r>
      <w:r w:rsidR="005A0EA8">
        <w:rPr>
          <w:rFonts w:ascii="Segoe UI" w:hAnsi="Segoe UI" w:cs="Segoe UI"/>
          <w:sz w:val="20"/>
          <w:szCs w:val="20"/>
        </w:rPr>
        <w:t xml:space="preserve"> de préciser que l’obligation des distributeurs </w:t>
      </w:r>
      <w:r w:rsidR="00435B06">
        <w:rPr>
          <w:rFonts w:ascii="Segoe UI" w:hAnsi="Segoe UI" w:cs="Segoe UI"/>
          <w:sz w:val="20"/>
          <w:szCs w:val="20"/>
        </w:rPr>
        <w:t>requiert</w:t>
      </w:r>
      <w:r w:rsidR="005A0EA8">
        <w:rPr>
          <w:rFonts w:ascii="Segoe UI" w:hAnsi="Segoe UI" w:cs="Segoe UI"/>
          <w:sz w:val="20"/>
          <w:szCs w:val="20"/>
        </w:rPr>
        <w:t xml:space="preserve"> que ces derniers disposent d’un accord avec les éditeurs leur autorisant la diffusion des programmes rendus accessibles.</w:t>
      </w:r>
    </w:p>
    <w:p w14:paraId="3B148476" w14:textId="77777777" w:rsidR="00D32716" w:rsidRDefault="00D32716" w:rsidP="000D6123">
      <w:pPr>
        <w:pStyle w:val="Sansinterligne"/>
        <w:rPr>
          <w:rFonts w:ascii="Segoe UI" w:hAnsi="Segoe UI" w:cs="Segoe UI"/>
          <w:sz w:val="20"/>
          <w:szCs w:val="20"/>
        </w:rPr>
      </w:pPr>
    </w:p>
    <w:p w14:paraId="1D2A646F" w14:textId="77777777" w:rsidR="00D32716" w:rsidRPr="00D32716" w:rsidRDefault="00D32716" w:rsidP="00D32716">
      <w:pPr>
        <w:pStyle w:val="Sansinterligne"/>
        <w:rPr>
          <w:rFonts w:ascii="Segoe UI" w:hAnsi="Segoe UI" w:cs="Segoe UI"/>
          <w:b/>
          <w:sz w:val="20"/>
          <w:szCs w:val="20"/>
        </w:rPr>
      </w:pPr>
      <w:r w:rsidRPr="00D32716">
        <w:rPr>
          <w:rFonts w:ascii="Segoe UI" w:hAnsi="Segoe UI" w:cs="Segoe UI"/>
          <w:b/>
          <w:sz w:val="20"/>
          <w:szCs w:val="20"/>
        </w:rPr>
        <w:t>Article 1</w:t>
      </w:r>
      <w:r w:rsidR="00024E25">
        <w:rPr>
          <w:rFonts w:ascii="Segoe UI" w:hAnsi="Segoe UI" w:cs="Segoe UI"/>
          <w:b/>
          <w:sz w:val="20"/>
          <w:szCs w:val="20"/>
        </w:rPr>
        <w:t>4</w:t>
      </w:r>
    </w:p>
    <w:p w14:paraId="7E5BA753" w14:textId="77777777" w:rsidR="00D32716" w:rsidRDefault="00D32716" w:rsidP="00D32716">
      <w:pPr>
        <w:pStyle w:val="Sansinterligne"/>
        <w:rPr>
          <w:rFonts w:ascii="Segoe UI" w:hAnsi="Segoe UI" w:cs="Segoe UI"/>
          <w:sz w:val="20"/>
          <w:szCs w:val="20"/>
        </w:rPr>
      </w:pPr>
    </w:p>
    <w:p w14:paraId="1D2F136A" w14:textId="77777777" w:rsidR="00D32716" w:rsidRDefault="00D32716" w:rsidP="00D32716">
      <w:pPr>
        <w:pStyle w:val="Sansinterligne"/>
        <w:rPr>
          <w:rFonts w:ascii="Segoe UI" w:hAnsi="Segoe UI" w:cs="Segoe UI"/>
          <w:sz w:val="20"/>
          <w:szCs w:val="20"/>
        </w:rPr>
      </w:pPr>
      <w:r>
        <w:rPr>
          <w:rFonts w:ascii="Segoe UI" w:hAnsi="Segoe UI" w:cs="Segoe UI"/>
          <w:sz w:val="20"/>
          <w:szCs w:val="20"/>
        </w:rPr>
        <w:t xml:space="preserve">Cette obligation de moyens à charge des distributeurs tend à permettre plus de </w:t>
      </w:r>
      <w:r w:rsidRPr="0082688B">
        <w:rPr>
          <w:rFonts w:ascii="Segoe UI" w:hAnsi="Segoe UI" w:cs="Segoe UI"/>
          <w:sz w:val="20"/>
          <w:szCs w:val="20"/>
        </w:rPr>
        <w:t>facilit</w:t>
      </w:r>
      <w:r>
        <w:rPr>
          <w:rFonts w:ascii="Segoe UI" w:hAnsi="Segoe UI" w:cs="Segoe UI"/>
          <w:sz w:val="20"/>
          <w:szCs w:val="20"/>
        </w:rPr>
        <w:t>é d</w:t>
      </w:r>
      <w:r w:rsidRPr="0082688B">
        <w:rPr>
          <w:rFonts w:ascii="Segoe UI" w:hAnsi="Segoe UI" w:cs="Segoe UI"/>
          <w:sz w:val="20"/>
          <w:szCs w:val="20"/>
        </w:rPr>
        <w:t>’utilisation des menus de navigation</w:t>
      </w:r>
      <w:r>
        <w:rPr>
          <w:rFonts w:ascii="Segoe UI" w:hAnsi="Segoe UI" w:cs="Segoe UI"/>
          <w:sz w:val="20"/>
          <w:szCs w:val="20"/>
        </w:rPr>
        <w:t>. Cela fait écho à un aspect de la définition de la notion d’accessibilité.</w:t>
      </w:r>
    </w:p>
    <w:p w14:paraId="32089184" w14:textId="77777777" w:rsidR="00F95108" w:rsidRDefault="00F95108" w:rsidP="00F95108">
      <w:pPr>
        <w:autoSpaceDE w:val="0"/>
        <w:autoSpaceDN w:val="0"/>
        <w:adjustRightInd w:val="0"/>
        <w:spacing w:after="0" w:line="240" w:lineRule="auto"/>
        <w:jc w:val="left"/>
        <w:rPr>
          <w:rFonts w:ascii="Segoe UI" w:hAnsi="Segoe UI" w:cs="Segoe UI"/>
          <w:b/>
          <w:bCs/>
          <w:color w:val="000000"/>
          <w:sz w:val="20"/>
          <w:szCs w:val="20"/>
        </w:rPr>
      </w:pPr>
    </w:p>
    <w:p w14:paraId="0DC33DC9" w14:textId="77777777" w:rsidR="000D6123" w:rsidRPr="00F57333" w:rsidRDefault="000D6123" w:rsidP="00F95108">
      <w:pPr>
        <w:autoSpaceDE w:val="0"/>
        <w:autoSpaceDN w:val="0"/>
        <w:adjustRightInd w:val="0"/>
        <w:spacing w:after="0" w:line="240" w:lineRule="auto"/>
        <w:jc w:val="left"/>
        <w:rPr>
          <w:rFonts w:ascii="Segoe UI" w:hAnsi="Segoe UI" w:cs="Segoe UI"/>
          <w:b/>
          <w:bCs/>
          <w:color w:val="000000"/>
          <w:sz w:val="20"/>
          <w:szCs w:val="20"/>
        </w:rPr>
      </w:pPr>
    </w:p>
    <w:p w14:paraId="162610C7" w14:textId="77777777" w:rsidR="00F95108" w:rsidRPr="00F95108" w:rsidRDefault="00F95108" w:rsidP="00F95108">
      <w:pPr>
        <w:autoSpaceDE w:val="0"/>
        <w:autoSpaceDN w:val="0"/>
        <w:adjustRightInd w:val="0"/>
        <w:spacing w:after="0" w:line="240" w:lineRule="auto"/>
        <w:jc w:val="left"/>
        <w:rPr>
          <w:rFonts w:ascii="Segoe UI" w:hAnsi="Segoe UI" w:cs="Segoe UI"/>
          <w:b/>
          <w:sz w:val="20"/>
          <w:szCs w:val="20"/>
        </w:rPr>
      </w:pPr>
      <w:r>
        <w:rPr>
          <w:rFonts w:ascii="Segoe UI" w:hAnsi="Segoe UI" w:cs="Segoe UI"/>
          <w:b/>
          <w:sz w:val="20"/>
          <w:szCs w:val="20"/>
          <w:highlight w:val="lightGray"/>
        </w:rPr>
        <w:t>CHAPITRE 4.</w:t>
      </w:r>
      <w:r w:rsidRPr="00F95108">
        <w:rPr>
          <w:rFonts w:ascii="Segoe UI" w:hAnsi="Segoe UI" w:cs="Segoe UI"/>
          <w:b/>
          <w:sz w:val="20"/>
          <w:szCs w:val="20"/>
          <w:highlight w:val="lightGray"/>
        </w:rPr>
        <w:t xml:space="preserve"> OBLIGATIONS DE COMMUNICATION SUR LES PROGRAMMES ACCESSIBLES</w:t>
      </w:r>
    </w:p>
    <w:p w14:paraId="4D5E6414" w14:textId="77777777" w:rsidR="00D0374F" w:rsidRDefault="00D0374F" w:rsidP="00D0374F">
      <w:pPr>
        <w:pStyle w:val="Sansinterligne"/>
        <w:rPr>
          <w:rFonts w:ascii="Segoe UI" w:hAnsi="Segoe UI" w:cs="Segoe UI"/>
          <w:sz w:val="20"/>
          <w:szCs w:val="20"/>
        </w:rPr>
      </w:pPr>
    </w:p>
    <w:p w14:paraId="39323F8A" w14:textId="77777777" w:rsidR="00D0374F" w:rsidRDefault="00DB7B6B" w:rsidP="00D0374F">
      <w:pPr>
        <w:pStyle w:val="Sansinterligne"/>
        <w:rPr>
          <w:rFonts w:ascii="Segoe UI" w:hAnsi="Segoe UI" w:cs="Segoe UI"/>
          <w:sz w:val="20"/>
          <w:szCs w:val="20"/>
        </w:rPr>
      </w:pPr>
      <w:r>
        <w:rPr>
          <w:rFonts w:ascii="Segoe UI" w:hAnsi="Segoe UI" w:cs="Segoe UI"/>
          <w:sz w:val="20"/>
          <w:szCs w:val="20"/>
        </w:rPr>
        <w:lastRenderedPageBreak/>
        <w:t>Ce chapitre</w:t>
      </w:r>
      <w:r w:rsidR="00D0374F">
        <w:rPr>
          <w:rFonts w:ascii="Segoe UI" w:hAnsi="Segoe UI" w:cs="Segoe UI"/>
          <w:sz w:val="20"/>
          <w:szCs w:val="20"/>
        </w:rPr>
        <w:t xml:space="preserve"> contient des obligations en matière de communication sur les programmes accessibles. </w:t>
      </w:r>
      <w:r>
        <w:rPr>
          <w:rFonts w:ascii="Segoe UI" w:hAnsi="Segoe UI" w:cs="Segoe UI"/>
          <w:sz w:val="20"/>
          <w:szCs w:val="20"/>
        </w:rPr>
        <w:t>Il a été mentionné en groupe de travail</w:t>
      </w:r>
      <w:r w:rsidR="00D0374F">
        <w:rPr>
          <w:rFonts w:ascii="Segoe UI" w:hAnsi="Segoe UI" w:cs="Segoe UI"/>
          <w:sz w:val="20"/>
          <w:szCs w:val="20"/>
        </w:rPr>
        <w:t xml:space="preserve"> qu’il ne servait à rien de rendre accessibles certains programmes sans en assurer en outre la promotion.</w:t>
      </w:r>
    </w:p>
    <w:p w14:paraId="57BC56AA" w14:textId="77777777" w:rsidR="00D0374F" w:rsidRDefault="00D0374F" w:rsidP="00D0374F">
      <w:pPr>
        <w:pStyle w:val="Sansinterligne"/>
        <w:rPr>
          <w:rFonts w:ascii="Segoe UI" w:hAnsi="Segoe UI" w:cs="Segoe UI"/>
          <w:sz w:val="20"/>
          <w:szCs w:val="20"/>
        </w:rPr>
      </w:pPr>
    </w:p>
    <w:p w14:paraId="6F55A72C" w14:textId="77777777" w:rsidR="00D0374F" w:rsidRDefault="00D0374F" w:rsidP="00D0374F">
      <w:pPr>
        <w:pStyle w:val="Sansinterligne"/>
        <w:rPr>
          <w:rFonts w:ascii="Segoe UI" w:hAnsi="Segoe UI" w:cs="Segoe UI"/>
          <w:sz w:val="20"/>
          <w:szCs w:val="20"/>
        </w:rPr>
      </w:pPr>
      <w:r>
        <w:rPr>
          <w:rFonts w:ascii="Segoe UI" w:hAnsi="Segoe UI" w:cs="Segoe UI"/>
          <w:sz w:val="20"/>
          <w:szCs w:val="20"/>
        </w:rPr>
        <w:t>Pour ce faire, il convient de prendre des dispositions, tant dans le chef des éditeurs que des distributeurs.</w:t>
      </w:r>
    </w:p>
    <w:p w14:paraId="43FB4702" w14:textId="77777777" w:rsidR="00D0374F" w:rsidRDefault="00D0374F" w:rsidP="00D0374F">
      <w:pPr>
        <w:pStyle w:val="Sansinterligne"/>
        <w:rPr>
          <w:rFonts w:ascii="Segoe UI" w:hAnsi="Segoe UI" w:cs="Segoe UI"/>
          <w:sz w:val="20"/>
          <w:szCs w:val="20"/>
        </w:rPr>
      </w:pPr>
    </w:p>
    <w:p w14:paraId="19DFF3AB" w14:textId="77777777" w:rsidR="00D0374F" w:rsidRPr="00D0374F" w:rsidRDefault="00D0374F" w:rsidP="00D0374F">
      <w:pPr>
        <w:pStyle w:val="Sansinterligne"/>
        <w:rPr>
          <w:rFonts w:ascii="Segoe UI" w:hAnsi="Segoe UI" w:cs="Segoe UI"/>
          <w:b/>
          <w:sz w:val="20"/>
          <w:szCs w:val="20"/>
        </w:rPr>
      </w:pPr>
      <w:r w:rsidRPr="00D0374F">
        <w:rPr>
          <w:rFonts w:ascii="Segoe UI" w:hAnsi="Segoe UI" w:cs="Segoe UI"/>
          <w:b/>
          <w:sz w:val="20"/>
          <w:szCs w:val="20"/>
        </w:rPr>
        <w:t>Article 1</w:t>
      </w:r>
      <w:r w:rsidR="00DB7B6B">
        <w:rPr>
          <w:rFonts w:ascii="Segoe UI" w:hAnsi="Segoe UI" w:cs="Segoe UI"/>
          <w:b/>
          <w:sz w:val="20"/>
          <w:szCs w:val="20"/>
        </w:rPr>
        <w:t>5</w:t>
      </w:r>
    </w:p>
    <w:p w14:paraId="3F9395BA" w14:textId="77777777" w:rsidR="00D0374F" w:rsidRDefault="00D0374F" w:rsidP="00D0374F">
      <w:pPr>
        <w:pStyle w:val="Sansinterligne"/>
        <w:rPr>
          <w:rFonts w:ascii="Segoe UI" w:hAnsi="Segoe UI" w:cs="Segoe UI"/>
          <w:sz w:val="20"/>
          <w:szCs w:val="20"/>
        </w:rPr>
      </w:pPr>
    </w:p>
    <w:p w14:paraId="1BE3D9AA" w14:textId="77777777" w:rsidR="00D0374F" w:rsidRDefault="00D0374F" w:rsidP="00D0374F">
      <w:pPr>
        <w:pStyle w:val="Sansinterligne"/>
        <w:rPr>
          <w:rFonts w:ascii="Segoe UI" w:hAnsi="Segoe UI" w:cs="Segoe UI"/>
          <w:sz w:val="20"/>
          <w:szCs w:val="20"/>
        </w:rPr>
      </w:pPr>
      <w:r>
        <w:rPr>
          <w:rFonts w:ascii="Segoe UI" w:hAnsi="Segoe UI" w:cs="Segoe UI"/>
          <w:sz w:val="20"/>
          <w:szCs w:val="20"/>
        </w:rPr>
        <w:t>Cette disposition s’adresse aux éditeurs et vise les bandes annonces et le début des programmes.</w:t>
      </w:r>
    </w:p>
    <w:p w14:paraId="0F22011D" w14:textId="77777777" w:rsidR="00D0374F" w:rsidRDefault="00D0374F" w:rsidP="00D0374F">
      <w:pPr>
        <w:pStyle w:val="Sansinterligne"/>
        <w:rPr>
          <w:rFonts w:ascii="Segoe UI" w:hAnsi="Segoe UI" w:cs="Segoe UI"/>
          <w:sz w:val="20"/>
          <w:szCs w:val="20"/>
        </w:rPr>
      </w:pPr>
    </w:p>
    <w:p w14:paraId="26916B69" w14:textId="77777777" w:rsidR="00D0374F" w:rsidRPr="00D0374F" w:rsidRDefault="00D0374F" w:rsidP="00D0374F">
      <w:pPr>
        <w:pStyle w:val="Sansinterligne"/>
        <w:rPr>
          <w:rFonts w:ascii="Segoe UI" w:hAnsi="Segoe UI" w:cs="Segoe UI"/>
          <w:b/>
          <w:sz w:val="20"/>
          <w:szCs w:val="20"/>
        </w:rPr>
      </w:pPr>
      <w:r w:rsidRPr="00D0374F">
        <w:rPr>
          <w:rFonts w:ascii="Segoe UI" w:hAnsi="Segoe UI" w:cs="Segoe UI"/>
          <w:b/>
          <w:sz w:val="20"/>
          <w:szCs w:val="20"/>
        </w:rPr>
        <w:t>Article 1</w:t>
      </w:r>
      <w:r w:rsidR="00DB7B6B">
        <w:rPr>
          <w:rFonts w:ascii="Segoe UI" w:hAnsi="Segoe UI" w:cs="Segoe UI"/>
          <w:b/>
          <w:sz w:val="20"/>
          <w:szCs w:val="20"/>
        </w:rPr>
        <w:t>6</w:t>
      </w:r>
    </w:p>
    <w:p w14:paraId="33D265A0" w14:textId="77777777" w:rsidR="00D0374F" w:rsidRDefault="00D0374F" w:rsidP="00D0374F">
      <w:pPr>
        <w:pStyle w:val="Sansinterligne"/>
        <w:rPr>
          <w:rFonts w:ascii="Segoe UI" w:hAnsi="Segoe UI" w:cs="Segoe UI"/>
          <w:sz w:val="20"/>
          <w:szCs w:val="20"/>
        </w:rPr>
      </w:pPr>
    </w:p>
    <w:p w14:paraId="299173BB" w14:textId="77777777" w:rsidR="00D0374F" w:rsidRDefault="00D0374F" w:rsidP="00D0374F">
      <w:pPr>
        <w:pStyle w:val="Sansinterligne"/>
        <w:rPr>
          <w:rFonts w:ascii="Segoe UI" w:hAnsi="Segoe UI" w:cs="Segoe UI"/>
          <w:sz w:val="20"/>
          <w:szCs w:val="20"/>
        </w:rPr>
      </w:pPr>
      <w:r>
        <w:rPr>
          <w:rFonts w:ascii="Segoe UI" w:hAnsi="Segoe UI" w:cs="Segoe UI"/>
          <w:sz w:val="20"/>
          <w:szCs w:val="20"/>
        </w:rPr>
        <w:t>Cette disposition s’adresse aux distributeurs, qui sont responsables des guides électroniques de programmes (EPG) et de catalogues de services non linéaires.</w:t>
      </w:r>
    </w:p>
    <w:p w14:paraId="4C11A726" w14:textId="77777777" w:rsidR="00D0374F" w:rsidRDefault="00D0374F" w:rsidP="00D0374F">
      <w:pPr>
        <w:pStyle w:val="Sansinterligne"/>
        <w:rPr>
          <w:rFonts w:ascii="Segoe UI" w:hAnsi="Segoe UI" w:cs="Segoe UI"/>
          <w:sz w:val="20"/>
          <w:szCs w:val="20"/>
        </w:rPr>
      </w:pPr>
    </w:p>
    <w:p w14:paraId="5C462AF4" w14:textId="77777777" w:rsidR="00D0374F" w:rsidRPr="00D0374F" w:rsidRDefault="00D0374F" w:rsidP="00D0374F">
      <w:pPr>
        <w:pStyle w:val="Sansinterligne"/>
        <w:rPr>
          <w:rFonts w:ascii="Segoe UI" w:hAnsi="Segoe UI" w:cs="Segoe UI"/>
          <w:b/>
          <w:sz w:val="20"/>
          <w:szCs w:val="20"/>
        </w:rPr>
      </w:pPr>
      <w:r w:rsidRPr="00D0374F">
        <w:rPr>
          <w:rFonts w:ascii="Segoe UI" w:hAnsi="Segoe UI" w:cs="Segoe UI"/>
          <w:b/>
          <w:sz w:val="20"/>
          <w:szCs w:val="20"/>
        </w:rPr>
        <w:t>Article 1</w:t>
      </w:r>
      <w:r w:rsidR="00DB7B6B">
        <w:rPr>
          <w:rFonts w:ascii="Segoe UI" w:hAnsi="Segoe UI" w:cs="Segoe UI"/>
          <w:b/>
          <w:sz w:val="20"/>
          <w:szCs w:val="20"/>
        </w:rPr>
        <w:t>7</w:t>
      </w:r>
    </w:p>
    <w:p w14:paraId="0AEABDCB" w14:textId="77777777" w:rsidR="00D0374F" w:rsidRDefault="00D0374F" w:rsidP="00D0374F">
      <w:pPr>
        <w:pStyle w:val="Sansinterligne"/>
        <w:rPr>
          <w:rFonts w:ascii="Segoe UI" w:hAnsi="Segoe UI" w:cs="Segoe UI"/>
          <w:sz w:val="20"/>
          <w:szCs w:val="20"/>
        </w:rPr>
      </w:pPr>
    </w:p>
    <w:p w14:paraId="6A7FBE7B" w14:textId="77777777" w:rsidR="00D0374F" w:rsidRDefault="00D0374F" w:rsidP="00D0374F">
      <w:pPr>
        <w:pStyle w:val="Sansinterligne"/>
        <w:rPr>
          <w:rFonts w:ascii="Segoe UI" w:hAnsi="Segoe UI" w:cs="Segoe UI"/>
          <w:sz w:val="20"/>
          <w:szCs w:val="20"/>
        </w:rPr>
      </w:pPr>
      <w:r>
        <w:rPr>
          <w:rFonts w:ascii="Segoe UI" w:hAnsi="Segoe UI" w:cs="Segoe UI"/>
          <w:sz w:val="20"/>
          <w:szCs w:val="20"/>
        </w:rPr>
        <w:t>Cette disposition s’adresse aux distributeurs, qui sont responsables du fait de nommer la piste destinée à l’audiodescription.</w:t>
      </w:r>
    </w:p>
    <w:p w14:paraId="41BB5531" w14:textId="77777777" w:rsidR="00D0374F" w:rsidRDefault="00D0374F" w:rsidP="00D0374F">
      <w:pPr>
        <w:pStyle w:val="Sansinterligne"/>
        <w:rPr>
          <w:rFonts w:ascii="Segoe UI" w:hAnsi="Segoe UI" w:cs="Segoe UI"/>
          <w:sz w:val="20"/>
          <w:szCs w:val="20"/>
        </w:rPr>
      </w:pPr>
    </w:p>
    <w:p w14:paraId="4AC010D7" w14:textId="77777777" w:rsidR="00D0374F" w:rsidRPr="00D0374F" w:rsidRDefault="00D0374F" w:rsidP="00D0374F">
      <w:pPr>
        <w:pStyle w:val="Sansinterligne"/>
        <w:rPr>
          <w:rFonts w:ascii="Segoe UI" w:hAnsi="Segoe UI" w:cs="Segoe UI"/>
          <w:b/>
          <w:sz w:val="20"/>
          <w:szCs w:val="20"/>
        </w:rPr>
      </w:pPr>
      <w:r w:rsidRPr="00D0374F">
        <w:rPr>
          <w:rFonts w:ascii="Segoe UI" w:hAnsi="Segoe UI" w:cs="Segoe UI"/>
          <w:b/>
          <w:sz w:val="20"/>
          <w:szCs w:val="20"/>
        </w:rPr>
        <w:t>Article 1</w:t>
      </w:r>
      <w:r w:rsidR="00DB7B6B">
        <w:rPr>
          <w:rFonts w:ascii="Segoe UI" w:hAnsi="Segoe UI" w:cs="Segoe UI"/>
          <w:b/>
          <w:sz w:val="20"/>
          <w:szCs w:val="20"/>
        </w:rPr>
        <w:t>8</w:t>
      </w:r>
    </w:p>
    <w:p w14:paraId="4552F25B" w14:textId="77777777" w:rsidR="00D0374F" w:rsidRDefault="00D0374F" w:rsidP="00D0374F">
      <w:pPr>
        <w:pStyle w:val="Sansinterligne"/>
        <w:rPr>
          <w:rFonts w:ascii="Segoe UI" w:hAnsi="Segoe UI" w:cs="Segoe UI"/>
          <w:sz w:val="20"/>
          <w:szCs w:val="20"/>
        </w:rPr>
      </w:pPr>
    </w:p>
    <w:p w14:paraId="1A285644" w14:textId="77777777" w:rsidR="00EA3D18" w:rsidRPr="00DB7B6B" w:rsidRDefault="00D0374F" w:rsidP="00DB7B6B">
      <w:pPr>
        <w:pStyle w:val="Sansinterligne"/>
        <w:rPr>
          <w:rFonts w:ascii="Segoe UI" w:hAnsi="Segoe UI" w:cs="Segoe UI"/>
          <w:sz w:val="20"/>
          <w:szCs w:val="20"/>
        </w:rPr>
      </w:pPr>
      <w:r>
        <w:rPr>
          <w:rFonts w:ascii="Segoe UI" w:hAnsi="Segoe UI" w:cs="Segoe UI"/>
          <w:sz w:val="20"/>
          <w:szCs w:val="20"/>
        </w:rPr>
        <w:t>Cette disposition s’adresse aussi bien aux éditeurs qu’aux distributeurs.</w:t>
      </w:r>
      <w:r w:rsidR="00CA13F5">
        <w:rPr>
          <w:rFonts w:ascii="Segoe UI" w:hAnsi="Segoe UI" w:cs="Segoe UI"/>
          <w:sz w:val="20"/>
          <w:szCs w:val="20"/>
        </w:rPr>
        <w:t xml:space="preserve"> Elle vise à parfaire l’information du grand public sur les programmes rendus accessibles.</w:t>
      </w:r>
    </w:p>
    <w:p w14:paraId="188233F1" w14:textId="77777777" w:rsidR="00D0374F" w:rsidRDefault="00D0374F" w:rsidP="00F57333">
      <w:pPr>
        <w:autoSpaceDE w:val="0"/>
        <w:autoSpaceDN w:val="0"/>
        <w:adjustRightInd w:val="0"/>
        <w:spacing w:after="0" w:line="240" w:lineRule="auto"/>
        <w:rPr>
          <w:rFonts w:ascii="Segoe UI" w:hAnsi="Segoe UI" w:cs="Segoe UI"/>
          <w:b/>
          <w:sz w:val="20"/>
          <w:szCs w:val="20"/>
          <w:highlight w:val="lightGray"/>
        </w:rPr>
      </w:pPr>
    </w:p>
    <w:p w14:paraId="560F51BB" w14:textId="77777777" w:rsidR="00F95108" w:rsidRPr="00F95108" w:rsidRDefault="00F95108" w:rsidP="00F95108">
      <w:pPr>
        <w:autoSpaceDE w:val="0"/>
        <w:autoSpaceDN w:val="0"/>
        <w:adjustRightInd w:val="0"/>
        <w:spacing w:after="0" w:line="240" w:lineRule="auto"/>
        <w:jc w:val="left"/>
        <w:rPr>
          <w:rFonts w:ascii="Segoe UI" w:hAnsi="Segoe UI" w:cs="Segoe UI"/>
          <w:b/>
          <w:sz w:val="20"/>
          <w:szCs w:val="20"/>
        </w:rPr>
      </w:pPr>
      <w:r>
        <w:rPr>
          <w:rFonts w:ascii="Segoe UI" w:hAnsi="Segoe UI" w:cs="Segoe UI"/>
          <w:b/>
          <w:sz w:val="20"/>
          <w:szCs w:val="20"/>
          <w:highlight w:val="lightGray"/>
        </w:rPr>
        <w:t xml:space="preserve">CHAPITRE 5. </w:t>
      </w:r>
      <w:r w:rsidRPr="00F95108">
        <w:rPr>
          <w:rFonts w:ascii="Segoe UI" w:hAnsi="Segoe UI" w:cs="Segoe UI"/>
          <w:b/>
          <w:sz w:val="20"/>
          <w:szCs w:val="20"/>
          <w:highlight w:val="lightGray"/>
        </w:rPr>
        <w:t>MISE EN ŒUVRE DU RÈGLEMENT ET RESPECT DES OBLIGATIONS</w:t>
      </w:r>
    </w:p>
    <w:p w14:paraId="24BF6115" w14:textId="77777777" w:rsidR="00651303" w:rsidRDefault="00651303" w:rsidP="00F57333">
      <w:pPr>
        <w:autoSpaceDE w:val="0"/>
        <w:autoSpaceDN w:val="0"/>
        <w:adjustRightInd w:val="0"/>
        <w:spacing w:after="0" w:line="240" w:lineRule="auto"/>
        <w:rPr>
          <w:rFonts w:ascii="Segoe UI" w:hAnsi="Segoe UI" w:cs="Segoe UI"/>
          <w:b/>
          <w:bCs/>
          <w:color w:val="000000"/>
          <w:sz w:val="20"/>
          <w:szCs w:val="20"/>
        </w:rPr>
      </w:pPr>
    </w:p>
    <w:p w14:paraId="5CFC168E" w14:textId="77777777" w:rsidR="002C3FCA" w:rsidRPr="002C3FCA" w:rsidRDefault="002C3FCA" w:rsidP="002C3FCA">
      <w:pPr>
        <w:pStyle w:val="Sansinterligne"/>
        <w:tabs>
          <w:tab w:val="left" w:pos="1160"/>
        </w:tabs>
        <w:rPr>
          <w:rFonts w:ascii="Segoe UI" w:hAnsi="Segoe UI" w:cs="Segoe UI"/>
          <w:b/>
          <w:sz w:val="20"/>
          <w:szCs w:val="20"/>
        </w:rPr>
      </w:pPr>
      <w:r w:rsidRPr="002C3FCA">
        <w:rPr>
          <w:rFonts w:ascii="Segoe UI" w:hAnsi="Segoe UI" w:cs="Segoe UI"/>
          <w:b/>
          <w:sz w:val="20"/>
          <w:szCs w:val="20"/>
        </w:rPr>
        <w:t>Article 1</w:t>
      </w:r>
      <w:r w:rsidR="00CA13F5">
        <w:rPr>
          <w:rFonts w:ascii="Segoe UI" w:hAnsi="Segoe UI" w:cs="Segoe UI"/>
          <w:b/>
          <w:sz w:val="20"/>
          <w:szCs w:val="20"/>
        </w:rPr>
        <w:t>9</w:t>
      </w:r>
    </w:p>
    <w:p w14:paraId="4DFA1AB4" w14:textId="77777777" w:rsidR="002C3FCA" w:rsidRPr="00180484" w:rsidRDefault="002C3FCA" w:rsidP="002C3FCA">
      <w:pPr>
        <w:pStyle w:val="Sansinterligne"/>
        <w:rPr>
          <w:rFonts w:ascii="Segoe UI" w:hAnsi="Segoe UI" w:cs="Segoe UI"/>
          <w:sz w:val="20"/>
          <w:szCs w:val="20"/>
        </w:rPr>
      </w:pPr>
    </w:p>
    <w:p w14:paraId="0EDF526C" w14:textId="77777777" w:rsidR="002C3FCA" w:rsidRPr="00180484" w:rsidRDefault="002C3FCA" w:rsidP="002C3FCA">
      <w:pPr>
        <w:pStyle w:val="Sansinterligne"/>
        <w:rPr>
          <w:rFonts w:ascii="Segoe UI" w:hAnsi="Segoe UI" w:cs="Segoe UI"/>
          <w:sz w:val="20"/>
          <w:szCs w:val="20"/>
        </w:rPr>
      </w:pPr>
      <w:r>
        <w:rPr>
          <w:rFonts w:ascii="Segoe UI" w:hAnsi="Segoe UI" w:cs="Segoe UI"/>
          <w:sz w:val="20"/>
          <w:szCs w:val="20"/>
        </w:rPr>
        <w:t>Cette disposition reformule les missions attribuées aux référents accessibilité, qui étaient déjà prévus sous l’empire du règlement de 2011. Ces missions sont concentrées pour plus d’efficacité et afin que le rôle des référentes et référents soit clarifié.</w:t>
      </w:r>
    </w:p>
    <w:p w14:paraId="2869A359" w14:textId="77777777" w:rsidR="002C3FCA" w:rsidRDefault="002C3FCA" w:rsidP="002C3FCA">
      <w:pPr>
        <w:pStyle w:val="Sansinterligne"/>
        <w:rPr>
          <w:rFonts w:ascii="Segoe UI" w:hAnsi="Segoe UI" w:cs="Segoe UI"/>
          <w:sz w:val="20"/>
          <w:szCs w:val="20"/>
        </w:rPr>
      </w:pPr>
    </w:p>
    <w:p w14:paraId="77AC43F4" w14:textId="77777777" w:rsidR="002C3FCA" w:rsidRPr="002C3FCA" w:rsidRDefault="002C3FCA" w:rsidP="002C3FCA">
      <w:pPr>
        <w:pStyle w:val="Sansinterligne"/>
        <w:rPr>
          <w:rFonts w:ascii="Segoe UI" w:hAnsi="Segoe UI" w:cs="Segoe UI"/>
          <w:b/>
          <w:sz w:val="20"/>
          <w:szCs w:val="20"/>
        </w:rPr>
      </w:pPr>
      <w:r w:rsidRPr="002C3FCA">
        <w:rPr>
          <w:rFonts w:ascii="Segoe UI" w:hAnsi="Segoe UI" w:cs="Segoe UI"/>
          <w:b/>
          <w:sz w:val="20"/>
          <w:szCs w:val="20"/>
        </w:rPr>
        <w:t xml:space="preserve">Article </w:t>
      </w:r>
      <w:r w:rsidR="00CA13F5">
        <w:rPr>
          <w:rFonts w:ascii="Segoe UI" w:hAnsi="Segoe UI" w:cs="Segoe UI"/>
          <w:b/>
          <w:sz w:val="20"/>
          <w:szCs w:val="20"/>
        </w:rPr>
        <w:t>20</w:t>
      </w:r>
    </w:p>
    <w:p w14:paraId="26B7D171" w14:textId="77777777" w:rsidR="002C3FCA" w:rsidRDefault="002C3FCA" w:rsidP="002C3FCA">
      <w:pPr>
        <w:pStyle w:val="Sansinterligne"/>
        <w:rPr>
          <w:rFonts w:ascii="Segoe UI" w:hAnsi="Segoe UI" w:cs="Segoe UI"/>
          <w:sz w:val="20"/>
          <w:szCs w:val="20"/>
        </w:rPr>
      </w:pPr>
    </w:p>
    <w:p w14:paraId="74EAA1CE" w14:textId="77777777" w:rsidR="002C3FCA" w:rsidRDefault="002C3FCA" w:rsidP="002C3FCA">
      <w:pPr>
        <w:pStyle w:val="Sansinterligne"/>
        <w:rPr>
          <w:rFonts w:ascii="Segoe UI" w:hAnsi="Segoe UI" w:cs="Segoe UI"/>
          <w:sz w:val="20"/>
          <w:szCs w:val="20"/>
        </w:rPr>
      </w:pPr>
      <w:r>
        <w:rPr>
          <w:rFonts w:ascii="Segoe UI" w:hAnsi="Segoe UI" w:cs="Segoe UI"/>
          <w:sz w:val="20"/>
          <w:szCs w:val="20"/>
        </w:rPr>
        <w:t xml:space="preserve">En vertu de cet article, le </w:t>
      </w:r>
      <w:r w:rsidRPr="00401F23">
        <w:rPr>
          <w:rFonts w:ascii="Segoe UI" w:hAnsi="Segoe UI" w:cs="Segoe UI"/>
          <w:sz w:val="20"/>
          <w:szCs w:val="20"/>
        </w:rPr>
        <w:t>Collège d’autorisation et de contrôle du CSA rend</w:t>
      </w:r>
      <w:r>
        <w:rPr>
          <w:rFonts w:ascii="Segoe UI" w:hAnsi="Segoe UI" w:cs="Segoe UI"/>
          <w:sz w:val="20"/>
          <w:szCs w:val="20"/>
        </w:rPr>
        <w:t>ra</w:t>
      </w:r>
      <w:r w:rsidRPr="00401F23">
        <w:rPr>
          <w:rFonts w:ascii="Segoe UI" w:hAnsi="Segoe UI" w:cs="Segoe UI"/>
          <w:sz w:val="20"/>
          <w:szCs w:val="20"/>
        </w:rPr>
        <w:t xml:space="preserve"> un avis sur la réalisation des obligations des éditeurs et distributeurs destinataires du règlement</w:t>
      </w:r>
      <w:r>
        <w:rPr>
          <w:rFonts w:ascii="Segoe UI" w:hAnsi="Segoe UI" w:cs="Segoe UI"/>
          <w:sz w:val="20"/>
          <w:szCs w:val="20"/>
        </w:rPr>
        <w:t>. Au surplus, ce sont les règles du décret SMA en matière de contrôle, telles qu’appliquées par le CSA, qui régissent cette question.</w:t>
      </w:r>
    </w:p>
    <w:p w14:paraId="684E6028" w14:textId="77777777" w:rsidR="00F7015E" w:rsidRDefault="00F7015E" w:rsidP="00F95108">
      <w:pPr>
        <w:autoSpaceDE w:val="0"/>
        <w:autoSpaceDN w:val="0"/>
        <w:adjustRightInd w:val="0"/>
        <w:spacing w:after="0" w:line="240" w:lineRule="auto"/>
        <w:jc w:val="left"/>
        <w:rPr>
          <w:rFonts w:ascii="Segoe UI" w:hAnsi="Segoe UI" w:cs="Segoe UI"/>
          <w:b/>
          <w:bCs/>
          <w:color w:val="000000"/>
          <w:sz w:val="20"/>
          <w:szCs w:val="20"/>
        </w:rPr>
      </w:pPr>
    </w:p>
    <w:p w14:paraId="21CBD658" w14:textId="77777777" w:rsidR="00F7015E" w:rsidRDefault="00F7015E" w:rsidP="00F95108">
      <w:pPr>
        <w:autoSpaceDE w:val="0"/>
        <w:autoSpaceDN w:val="0"/>
        <w:adjustRightInd w:val="0"/>
        <w:spacing w:after="0" w:line="240" w:lineRule="auto"/>
        <w:jc w:val="left"/>
        <w:rPr>
          <w:rFonts w:ascii="Segoe UI" w:hAnsi="Segoe UI" w:cs="Segoe UI"/>
          <w:b/>
          <w:bCs/>
          <w:color w:val="000000"/>
          <w:sz w:val="20"/>
          <w:szCs w:val="20"/>
        </w:rPr>
      </w:pPr>
    </w:p>
    <w:p w14:paraId="23EAB275" w14:textId="77777777" w:rsidR="00F95108" w:rsidRPr="00F95108" w:rsidRDefault="00F95108" w:rsidP="00F95108">
      <w:pPr>
        <w:autoSpaceDE w:val="0"/>
        <w:autoSpaceDN w:val="0"/>
        <w:adjustRightInd w:val="0"/>
        <w:spacing w:after="0" w:line="240" w:lineRule="auto"/>
        <w:jc w:val="left"/>
        <w:rPr>
          <w:rFonts w:ascii="Segoe UI" w:hAnsi="Segoe UI" w:cs="Segoe UI"/>
          <w:b/>
          <w:sz w:val="20"/>
          <w:szCs w:val="20"/>
          <w:highlight w:val="lightGray"/>
        </w:rPr>
      </w:pPr>
      <w:r>
        <w:rPr>
          <w:rFonts w:ascii="Segoe UI" w:hAnsi="Segoe UI" w:cs="Segoe UI"/>
          <w:b/>
          <w:sz w:val="20"/>
          <w:szCs w:val="20"/>
          <w:highlight w:val="lightGray"/>
        </w:rPr>
        <w:t>CHAPITRE 6.</w:t>
      </w:r>
      <w:r w:rsidRPr="00F95108">
        <w:rPr>
          <w:rFonts w:ascii="Segoe UI" w:hAnsi="Segoe UI" w:cs="Segoe UI"/>
          <w:b/>
          <w:sz w:val="20"/>
          <w:szCs w:val="20"/>
          <w:highlight w:val="lightGray"/>
        </w:rPr>
        <w:t xml:space="preserve"> DISPOSITIONS TRANSITOIRES, GROUPE DE SUIVI</w:t>
      </w:r>
    </w:p>
    <w:p w14:paraId="7DCCE6BA" w14:textId="77777777" w:rsidR="00F95108" w:rsidRDefault="00F95108" w:rsidP="00F95108">
      <w:pPr>
        <w:autoSpaceDE w:val="0"/>
        <w:autoSpaceDN w:val="0"/>
        <w:adjustRightInd w:val="0"/>
        <w:spacing w:after="0" w:line="240" w:lineRule="auto"/>
        <w:jc w:val="left"/>
        <w:rPr>
          <w:rFonts w:ascii="Segoe UI" w:hAnsi="Segoe UI" w:cs="Segoe UI"/>
          <w:b/>
          <w:sz w:val="20"/>
          <w:szCs w:val="20"/>
          <w:highlight w:val="lightGray"/>
        </w:rPr>
      </w:pPr>
    </w:p>
    <w:p w14:paraId="38BC5E90" w14:textId="77777777" w:rsidR="00707FE3" w:rsidRPr="00707FE3" w:rsidRDefault="00707FE3" w:rsidP="00707FE3">
      <w:pPr>
        <w:pStyle w:val="Sansinterligne"/>
        <w:rPr>
          <w:rFonts w:ascii="Segoe UI" w:hAnsi="Segoe UI" w:cs="Segoe UI"/>
          <w:b/>
          <w:sz w:val="20"/>
          <w:szCs w:val="20"/>
        </w:rPr>
      </w:pPr>
      <w:r w:rsidRPr="00707FE3">
        <w:rPr>
          <w:rFonts w:ascii="Segoe UI" w:hAnsi="Segoe UI" w:cs="Segoe UI"/>
          <w:b/>
          <w:sz w:val="20"/>
          <w:szCs w:val="20"/>
        </w:rPr>
        <w:t>Articles 2</w:t>
      </w:r>
      <w:r w:rsidR="00CA13F5">
        <w:rPr>
          <w:rFonts w:ascii="Segoe UI" w:hAnsi="Segoe UI" w:cs="Segoe UI"/>
          <w:b/>
          <w:sz w:val="20"/>
          <w:szCs w:val="20"/>
        </w:rPr>
        <w:t>1</w:t>
      </w:r>
      <w:r w:rsidRPr="00707FE3">
        <w:rPr>
          <w:rFonts w:ascii="Segoe UI" w:hAnsi="Segoe UI" w:cs="Segoe UI"/>
          <w:b/>
          <w:sz w:val="20"/>
          <w:szCs w:val="20"/>
        </w:rPr>
        <w:t xml:space="preserve"> </w:t>
      </w:r>
      <w:r w:rsidR="00C22583">
        <w:rPr>
          <w:rFonts w:ascii="Segoe UI" w:hAnsi="Segoe UI" w:cs="Segoe UI"/>
          <w:b/>
          <w:sz w:val="20"/>
          <w:szCs w:val="20"/>
        </w:rPr>
        <w:t>et 22</w:t>
      </w:r>
    </w:p>
    <w:p w14:paraId="2D8490DB" w14:textId="77777777" w:rsidR="00707FE3" w:rsidRDefault="00707FE3" w:rsidP="00707FE3">
      <w:pPr>
        <w:pStyle w:val="Sansinterligne"/>
        <w:rPr>
          <w:rFonts w:ascii="Segoe UI" w:hAnsi="Segoe UI" w:cs="Segoe UI"/>
          <w:sz w:val="20"/>
          <w:szCs w:val="20"/>
        </w:rPr>
      </w:pPr>
    </w:p>
    <w:p w14:paraId="51B5F388" w14:textId="77777777" w:rsidR="00707FE3" w:rsidRDefault="00707FE3" w:rsidP="00707FE3">
      <w:pPr>
        <w:pStyle w:val="Sansinterligne"/>
        <w:rPr>
          <w:rFonts w:ascii="Segoe UI" w:hAnsi="Segoe UI" w:cs="Segoe UI"/>
          <w:sz w:val="20"/>
          <w:szCs w:val="20"/>
        </w:rPr>
      </w:pPr>
      <w:r>
        <w:rPr>
          <w:rFonts w:ascii="Segoe UI" w:hAnsi="Segoe UI" w:cs="Segoe UI"/>
          <w:sz w:val="20"/>
          <w:szCs w:val="20"/>
        </w:rPr>
        <w:t xml:space="preserve">Ces dispositions prévoient une période de transition d’une durée de </w:t>
      </w:r>
      <w:r w:rsidR="00D846DA">
        <w:rPr>
          <w:rFonts w:ascii="Segoe UI" w:hAnsi="Segoe UI" w:cs="Segoe UI"/>
          <w:sz w:val="20"/>
          <w:szCs w:val="20"/>
        </w:rPr>
        <w:t>cinq</w:t>
      </w:r>
      <w:r>
        <w:rPr>
          <w:rFonts w:ascii="Segoe UI" w:hAnsi="Segoe UI" w:cs="Segoe UI"/>
          <w:sz w:val="20"/>
          <w:szCs w:val="20"/>
        </w:rPr>
        <w:t xml:space="preserve"> ans à compter de l’entrée en vigueur du règlement (fixée conformément à l’article 2</w:t>
      </w:r>
      <w:r w:rsidR="00CA13F5">
        <w:rPr>
          <w:rFonts w:ascii="Segoe UI" w:hAnsi="Segoe UI" w:cs="Segoe UI"/>
          <w:sz w:val="20"/>
          <w:szCs w:val="20"/>
        </w:rPr>
        <w:t>6</w:t>
      </w:r>
      <w:r>
        <w:rPr>
          <w:rFonts w:ascii="Segoe UI" w:hAnsi="Segoe UI" w:cs="Segoe UI"/>
          <w:sz w:val="20"/>
          <w:szCs w:val="20"/>
        </w:rPr>
        <w:t>) et fixent le régime transitoire.</w:t>
      </w:r>
    </w:p>
    <w:p w14:paraId="4C4C774E" w14:textId="77777777" w:rsidR="00707FE3" w:rsidRDefault="00707FE3" w:rsidP="00707FE3">
      <w:pPr>
        <w:pStyle w:val="Sansinterligne"/>
        <w:rPr>
          <w:rFonts w:ascii="Segoe UI" w:hAnsi="Segoe UI" w:cs="Segoe UI"/>
          <w:sz w:val="20"/>
          <w:szCs w:val="20"/>
        </w:rPr>
      </w:pPr>
    </w:p>
    <w:p w14:paraId="2C89CF71" w14:textId="77777777" w:rsidR="00707FE3" w:rsidRPr="00180484" w:rsidRDefault="00707FE3" w:rsidP="00707FE3">
      <w:pPr>
        <w:pStyle w:val="Sansinterligne"/>
        <w:rPr>
          <w:rFonts w:ascii="Segoe UI" w:hAnsi="Segoe UI" w:cs="Segoe UI"/>
          <w:sz w:val="20"/>
          <w:szCs w:val="20"/>
        </w:rPr>
      </w:pPr>
      <w:r>
        <w:rPr>
          <w:rFonts w:ascii="Segoe UI" w:hAnsi="Segoe UI" w:cs="Segoe UI"/>
          <w:sz w:val="20"/>
          <w:szCs w:val="20"/>
        </w:rPr>
        <w:t xml:space="preserve">Il s’agit essentiellement d’assurer une montée en puissance jusqu’à atteindre les objectifs fixés aux articles 3 et 4 au bout des </w:t>
      </w:r>
      <w:r w:rsidR="00D846DA">
        <w:rPr>
          <w:rFonts w:ascii="Segoe UI" w:hAnsi="Segoe UI" w:cs="Segoe UI"/>
          <w:sz w:val="20"/>
          <w:szCs w:val="20"/>
        </w:rPr>
        <w:t>cinq</w:t>
      </w:r>
      <w:r>
        <w:rPr>
          <w:rFonts w:ascii="Segoe UI" w:hAnsi="Segoe UI" w:cs="Segoe UI"/>
          <w:sz w:val="20"/>
          <w:szCs w:val="20"/>
        </w:rPr>
        <w:t xml:space="preserve"> ans de la période transitoire et, pour y parvenir, un accompagnement continu grâce à l’institution d’un groupe de suivi</w:t>
      </w:r>
      <w:r w:rsidR="005E46DC">
        <w:rPr>
          <w:rFonts w:ascii="Segoe UI" w:hAnsi="Segoe UI" w:cs="Segoe UI"/>
          <w:sz w:val="20"/>
          <w:szCs w:val="20"/>
        </w:rPr>
        <w:t xml:space="preserve"> (voir article 23)</w:t>
      </w:r>
      <w:r>
        <w:rPr>
          <w:rFonts w:ascii="Segoe UI" w:hAnsi="Segoe UI" w:cs="Segoe UI"/>
          <w:sz w:val="20"/>
          <w:szCs w:val="20"/>
        </w:rPr>
        <w:t>.</w:t>
      </w:r>
    </w:p>
    <w:p w14:paraId="3DE7EF4D" w14:textId="77777777" w:rsidR="00BB79E8" w:rsidRDefault="00BB79E8" w:rsidP="00F95108">
      <w:pPr>
        <w:autoSpaceDE w:val="0"/>
        <w:autoSpaceDN w:val="0"/>
        <w:adjustRightInd w:val="0"/>
        <w:spacing w:after="0" w:line="240" w:lineRule="auto"/>
        <w:jc w:val="left"/>
        <w:rPr>
          <w:rFonts w:ascii="Segoe UI" w:hAnsi="Segoe UI" w:cs="Segoe UI"/>
          <w:b/>
          <w:sz w:val="20"/>
          <w:szCs w:val="20"/>
          <w:highlight w:val="lightGray"/>
        </w:rPr>
      </w:pPr>
    </w:p>
    <w:p w14:paraId="05D4413B" w14:textId="77777777" w:rsidR="00D846DA" w:rsidRDefault="00D846DA" w:rsidP="00F95108">
      <w:pPr>
        <w:autoSpaceDE w:val="0"/>
        <w:autoSpaceDN w:val="0"/>
        <w:adjustRightInd w:val="0"/>
        <w:spacing w:after="0" w:line="240" w:lineRule="auto"/>
        <w:jc w:val="left"/>
        <w:rPr>
          <w:rFonts w:ascii="Segoe UI" w:hAnsi="Segoe UI" w:cs="Segoe UI"/>
          <w:sz w:val="20"/>
          <w:szCs w:val="20"/>
          <w:u w:val="single"/>
        </w:rPr>
      </w:pPr>
      <w:r w:rsidRPr="00D846DA">
        <w:rPr>
          <w:rFonts w:ascii="Segoe UI" w:hAnsi="Segoe UI" w:cs="Segoe UI"/>
          <w:sz w:val="20"/>
          <w:szCs w:val="20"/>
          <w:u w:val="single"/>
        </w:rPr>
        <w:t>Concernant le sous</w:t>
      </w:r>
      <w:r w:rsidR="00A657EA">
        <w:rPr>
          <w:rFonts w:ascii="Segoe UI" w:hAnsi="Segoe UI" w:cs="Segoe UI"/>
          <w:sz w:val="20"/>
          <w:szCs w:val="20"/>
          <w:u w:val="single"/>
        </w:rPr>
        <w:t>-</w:t>
      </w:r>
      <w:r w:rsidRPr="00D846DA">
        <w:rPr>
          <w:rFonts w:ascii="Segoe UI" w:hAnsi="Segoe UI" w:cs="Segoe UI"/>
          <w:sz w:val="20"/>
          <w:szCs w:val="20"/>
          <w:u w:val="single"/>
        </w:rPr>
        <w:t>titrage adapté :</w:t>
      </w:r>
    </w:p>
    <w:p w14:paraId="3AD72942" w14:textId="77777777" w:rsidR="00D846DA" w:rsidRDefault="00D846DA" w:rsidP="00F95108">
      <w:pPr>
        <w:autoSpaceDE w:val="0"/>
        <w:autoSpaceDN w:val="0"/>
        <w:adjustRightInd w:val="0"/>
        <w:spacing w:after="0" w:line="240" w:lineRule="auto"/>
        <w:jc w:val="left"/>
        <w:rPr>
          <w:rFonts w:ascii="Segoe UI" w:hAnsi="Segoe UI" w:cs="Segoe UI"/>
          <w:sz w:val="20"/>
          <w:szCs w:val="20"/>
          <w:u w:val="single"/>
        </w:rPr>
      </w:pPr>
    </w:p>
    <w:tbl>
      <w:tblPr>
        <w:tblStyle w:val="TableauGrille1Clair"/>
        <w:tblW w:w="9288" w:type="dxa"/>
        <w:tblLook w:val="04A0" w:firstRow="1" w:lastRow="0" w:firstColumn="1" w:lastColumn="0" w:noHBand="0" w:noVBand="1"/>
      </w:tblPr>
      <w:tblGrid>
        <w:gridCol w:w="983"/>
        <w:gridCol w:w="1018"/>
        <w:gridCol w:w="2309"/>
        <w:gridCol w:w="2372"/>
        <w:gridCol w:w="2606"/>
      </w:tblGrid>
      <w:tr w:rsidR="007A6BF0" w:rsidRPr="00960F7B" w14:paraId="26B301CA" w14:textId="77777777" w:rsidTr="009D63C6">
        <w:trPr>
          <w:cnfStyle w:val="100000000000" w:firstRow="1" w:lastRow="0" w:firstColumn="0" w:lastColumn="0" w:oddVBand="0" w:evenVBand="0" w:oddHBand="0"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001" w:type="dxa"/>
            <w:gridSpan w:val="2"/>
          </w:tcPr>
          <w:p w14:paraId="6B56A4FC" w14:textId="2417F467" w:rsidR="007A6BF0" w:rsidRPr="00283C92" w:rsidRDefault="007A6BF0" w:rsidP="00283C92">
            <w:pPr>
              <w:spacing w:after="100" w:afterAutospacing="1"/>
              <w:rPr>
                <w:rFonts w:ascii="Segoe UI" w:hAnsi="Segoe UI" w:cs="Segoe UI"/>
                <w:b w:val="0"/>
                <w:sz w:val="16"/>
                <w:szCs w:val="16"/>
              </w:rPr>
            </w:pPr>
          </w:p>
        </w:tc>
        <w:tc>
          <w:tcPr>
            <w:tcW w:w="2309" w:type="dxa"/>
          </w:tcPr>
          <w:p w14:paraId="760459D8" w14:textId="77777777" w:rsidR="007A6BF0" w:rsidRPr="00283C92" w:rsidRDefault="007A6BF0" w:rsidP="00283C92">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16"/>
                <w:szCs w:val="16"/>
              </w:rPr>
            </w:pPr>
            <w:r w:rsidRPr="00283C92">
              <w:rPr>
                <w:rFonts w:ascii="Segoe UI" w:hAnsi="Segoe UI" w:cs="Segoe UI"/>
                <w:b w:val="0"/>
                <w:sz w:val="16"/>
                <w:szCs w:val="16"/>
              </w:rPr>
              <w:t>Obligation au terme de 3 ans</w:t>
            </w:r>
          </w:p>
        </w:tc>
        <w:tc>
          <w:tcPr>
            <w:tcW w:w="2372" w:type="dxa"/>
          </w:tcPr>
          <w:p w14:paraId="1FF7AEE1" w14:textId="77777777" w:rsidR="007A6BF0" w:rsidRPr="00283C92" w:rsidRDefault="007A6BF0" w:rsidP="00283C92">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16"/>
                <w:szCs w:val="16"/>
              </w:rPr>
            </w:pPr>
            <w:r w:rsidRPr="00283C92">
              <w:rPr>
                <w:rFonts w:ascii="Segoe UI" w:hAnsi="Segoe UI" w:cs="Segoe UI"/>
                <w:b w:val="0"/>
                <w:sz w:val="16"/>
                <w:szCs w:val="16"/>
              </w:rPr>
              <w:t>Obligation au terme de 4 ans</w:t>
            </w:r>
          </w:p>
        </w:tc>
        <w:tc>
          <w:tcPr>
            <w:tcW w:w="2606" w:type="dxa"/>
          </w:tcPr>
          <w:p w14:paraId="7BFCA781" w14:textId="77777777" w:rsidR="007A6BF0" w:rsidRPr="00283C92" w:rsidRDefault="007A6BF0" w:rsidP="00283C92">
            <w:pPr>
              <w:spacing w:after="100" w:afterAutospacing="1"/>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16"/>
                <w:szCs w:val="16"/>
              </w:rPr>
            </w:pPr>
            <w:r w:rsidRPr="00283C92">
              <w:rPr>
                <w:rFonts w:ascii="Segoe UI" w:hAnsi="Segoe UI" w:cs="Segoe UI"/>
                <w:b w:val="0"/>
                <w:sz w:val="16"/>
                <w:szCs w:val="16"/>
              </w:rPr>
              <w:t>Obligation au terme de 5 ans</w:t>
            </w:r>
          </w:p>
        </w:tc>
      </w:tr>
      <w:tr w:rsidR="008B0EC0" w:rsidRPr="00960F7B" w14:paraId="17DAA359" w14:textId="77777777" w:rsidTr="008B0EC0">
        <w:trPr>
          <w:trHeight w:val="407"/>
        </w:trPr>
        <w:tc>
          <w:tcPr>
            <w:cnfStyle w:val="001000000000" w:firstRow="0" w:lastRow="0" w:firstColumn="1" w:lastColumn="0" w:oddVBand="0" w:evenVBand="0" w:oddHBand="0" w:evenHBand="0" w:firstRowFirstColumn="0" w:firstRowLastColumn="0" w:lastRowFirstColumn="0" w:lastRowLastColumn="0"/>
            <w:tcW w:w="983" w:type="dxa"/>
            <w:vMerge w:val="restart"/>
          </w:tcPr>
          <w:p w14:paraId="3C587B06" w14:textId="77777777" w:rsidR="00D846DA" w:rsidRPr="00283C92" w:rsidRDefault="00D846DA" w:rsidP="00283C92">
            <w:pPr>
              <w:spacing w:after="100" w:afterAutospacing="1"/>
              <w:rPr>
                <w:rFonts w:ascii="Segoe UI" w:hAnsi="Segoe UI" w:cs="Segoe UI"/>
                <w:sz w:val="16"/>
                <w:szCs w:val="16"/>
              </w:rPr>
            </w:pPr>
            <w:r w:rsidRPr="00283C92">
              <w:rPr>
                <w:rFonts w:ascii="Segoe UI" w:hAnsi="Segoe UI" w:cs="Segoe UI"/>
                <w:sz w:val="16"/>
                <w:szCs w:val="16"/>
              </w:rPr>
              <w:t xml:space="preserve">Lorsque l’audience moyenne annuelle </w:t>
            </w:r>
            <w:r w:rsidR="00AB571D" w:rsidRPr="00283C92">
              <w:rPr>
                <w:rFonts w:ascii="Segoe UI" w:hAnsi="Segoe UI" w:cs="Segoe UI"/>
                <w:sz w:val="16"/>
                <w:szCs w:val="16"/>
              </w:rPr>
              <w:t>≥</w:t>
            </w:r>
            <w:r w:rsidRPr="00283C92">
              <w:rPr>
                <w:rFonts w:ascii="Segoe UI" w:hAnsi="Segoe UI" w:cs="Segoe UI"/>
                <w:sz w:val="16"/>
                <w:szCs w:val="16"/>
              </w:rPr>
              <w:t>2.5%</w:t>
            </w:r>
          </w:p>
        </w:tc>
        <w:tc>
          <w:tcPr>
            <w:tcW w:w="1018" w:type="dxa"/>
          </w:tcPr>
          <w:p w14:paraId="29746A73" w14:textId="77777777" w:rsidR="00D846DA" w:rsidRPr="00283C92" w:rsidRDefault="00D846DA"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Éditeurs publics</w:t>
            </w:r>
          </w:p>
        </w:tc>
        <w:tc>
          <w:tcPr>
            <w:tcW w:w="2309" w:type="dxa"/>
          </w:tcPr>
          <w:p w14:paraId="72248C60" w14:textId="77777777" w:rsidR="00D846DA" w:rsidRPr="00283C92" w:rsidRDefault="00D846DA"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47,5% des programmes du service en sous-titrage adapté</w:t>
            </w:r>
          </w:p>
        </w:tc>
        <w:tc>
          <w:tcPr>
            <w:tcW w:w="2372" w:type="dxa"/>
          </w:tcPr>
          <w:p w14:paraId="7F2A2D77" w14:textId="77777777" w:rsidR="00D846DA" w:rsidRPr="00283C92" w:rsidRDefault="00D846DA"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71,25% des programmes du service en sous-titrage adapté</w:t>
            </w:r>
          </w:p>
        </w:tc>
        <w:tc>
          <w:tcPr>
            <w:tcW w:w="2606" w:type="dxa"/>
          </w:tcPr>
          <w:p w14:paraId="101F3255" w14:textId="77777777" w:rsidR="00D846DA" w:rsidRPr="00283C92" w:rsidRDefault="00D846DA"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95% des programmes du service en sous-titrage adapté</w:t>
            </w:r>
          </w:p>
        </w:tc>
      </w:tr>
      <w:tr w:rsidR="008B0EC0" w:rsidRPr="00960F7B" w14:paraId="04971DAC" w14:textId="77777777" w:rsidTr="008B0EC0">
        <w:trPr>
          <w:trHeight w:val="396"/>
        </w:trPr>
        <w:tc>
          <w:tcPr>
            <w:cnfStyle w:val="001000000000" w:firstRow="0" w:lastRow="0" w:firstColumn="1" w:lastColumn="0" w:oddVBand="0" w:evenVBand="0" w:oddHBand="0" w:evenHBand="0" w:firstRowFirstColumn="0" w:firstRowLastColumn="0" w:lastRowFirstColumn="0" w:lastRowLastColumn="0"/>
            <w:tcW w:w="983" w:type="dxa"/>
            <w:vMerge/>
          </w:tcPr>
          <w:p w14:paraId="39B95736" w14:textId="77777777" w:rsidR="00D846DA" w:rsidRPr="00283C92" w:rsidRDefault="00D846DA" w:rsidP="00283C92">
            <w:pPr>
              <w:spacing w:after="100" w:afterAutospacing="1"/>
              <w:rPr>
                <w:rFonts w:ascii="Segoe UI" w:hAnsi="Segoe UI" w:cs="Segoe UI"/>
                <w:sz w:val="16"/>
                <w:szCs w:val="16"/>
              </w:rPr>
            </w:pPr>
          </w:p>
        </w:tc>
        <w:tc>
          <w:tcPr>
            <w:tcW w:w="1018" w:type="dxa"/>
          </w:tcPr>
          <w:p w14:paraId="16539035" w14:textId="77777777" w:rsidR="00D846DA" w:rsidRPr="00283C92" w:rsidRDefault="00D846DA"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Éditeurs privés</w:t>
            </w:r>
          </w:p>
        </w:tc>
        <w:tc>
          <w:tcPr>
            <w:tcW w:w="2309" w:type="dxa"/>
          </w:tcPr>
          <w:p w14:paraId="1ECFEFB6" w14:textId="77777777" w:rsidR="00D846DA"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3</w:t>
            </w:r>
            <w:r w:rsidR="00D846DA" w:rsidRPr="00283C92">
              <w:rPr>
                <w:rFonts w:ascii="Segoe UI" w:hAnsi="Segoe UI" w:cs="Segoe UI"/>
                <w:sz w:val="16"/>
                <w:szCs w:val="16"/>
              </w:rPr>
              <w:t>7,5% des programmes du service en sous-titrage adapté</w:t>
            </w:r>
          </w:p>
        </w:tc>
        <w:tc>
          <w:tcPr>
            <w:tcW w:w="2372" w:type="dxa"/>
          </w:tcPr>
          <w:p w14:paraId="2A2BE446" w14:textId="77777777" w:rsidR="00D846DA"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56,25</w:t>
            </w:r>
            <w:r w:rsidR="00D846DA" w:rsidRPr="00283C92">
              <w:rPr>
                <w:rFonts w:ascii="Segoe UI" w:hAnsi="Segoe UI" w:cs="Segoe UI"/>
                <w:sz w:val="16"/>
                <w:szCs w:val="16"/>
              </w:rPr>
              <w:t>% des programmes du service en sous-titrage adapté</w:t>
            </w:r>
          </w:p>
        </w:tc>
        <w:tc>
          <w:tcPr>
            <w:tcW w:w="2606" w:type="dxa"/>
          </w:tcPr>
          <w:p w14:paraId="70E10C05" w14:textId="77777777" w:rsidR="00D846DA"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7</w:t>
            </w:r>
            <w:r w:rsidR="00D846DA" w:rsidRPr="00283C92">
              <w:rPr>
                <w:rFonts w:ascii="Segoe UI" w:hAnsi="Segoe UI" w:cs="Segoe UI"/>
                <w:sz w:val="16"/>
                <w:szCs w:val="16"/>
              </w:rPr>
              <w:t>5% des programmes du service en sous-titrage adapté</w:t>
            </w:r>
          </w:p>
        </w:tc>
      </w:tr>
      <w:tr w:rsidR="008B0EC0" w:rsidRPr="00960F7B" w14:paraId="3A6704EE" w14:textId="77777777" w:rsidTr="008B0EC0">
        <w:trPr>
          <w:trHeight w:val="396"/>
        </w:trPr>
        <w:tc>
          <w:tcPr>
            <w:cnfStyle w:val="001000000000" w:firstRow="0" w:lastRow="0" w:firstColumn="1" w:lastColumn="0" w:oddVBand="0" w:evenVBand="0" w:oddHBand="0" w:evenHBand="0" w:firstRowFirstColumn="0" w:firstRowLastColumn="0" w:lastRowFirstColumn="0" w:lastRowLastColumn="0"/>
            <w:tcW w:w="983" w:type="dxa"/>
            <w:vMerge w:val="restart"/>
          </w:tcPr>
          <w:p w14:paraId="3459FAB8" w14:textId="77777777" w:rsidR="00D846DA" w:rsidRPr="00283C92" w:rsidRDefault="00D846DA" w:rsidP="00283C92">
            <w:pPr>
              <w:spacing w:after="100" w:afterAutospacing="1"/>
              <w:rPr>
                <w:rFonts w:ascii="Segoe UI" w:hAnsi="Segoe UI" w:cs="Segoe UI"/>
                <w:sz w:val="16"/>
                <w:szCs w:val="16"/>
              </w:rPr>
            </w:pPr>
            <w:r w:rsidRPr="00283C92">
              <w:rPr>
                <w:rFonts w:ascii="Segoe UI" w:hAnsi="Segoe UI" w:cs="Segoe UI"/>
                <w:sz w:val="16"/>
                <w:szCs w:val="16"/>
              </w:rPr>
              <w:t>Lorsque l’audience moyenne annuelle &lt;2.5%</w:t>
            </w:r>
          </w:p>
        </w:tc>
        <w:tc>
          <w:tcPr>
            <w:tcW w:w="1018" w:type="dxa"/>
          </w:tcPr>
          <w:p w14:paraId="7AF43743" w14:textId="77777777" w:rsidR="00D846DA" w:rsidRPr="00283C92" w:rsidRDefault="00D846DA"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Éditeurs publics</w:t>
            </w:r>
          </w:p>
        </w:tc>
        <w:tc>
          <w:tcPr>
            <w:tcW w:w="2309" w:type="dxa"/>
          </w:tcPr>
          <w:p w14:paraId="05F8FE0E" w14:textId="77777777" w:rsidR="00D846DA"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17,5</w:t>
            </w:r>
            <w:r w:rsidR="00D846DA" w:rsidRPr="00283C92">
              <w:rPr>
                <w:rFonts w:ascii="Segoe UI" w:hAnsi="Segoe UI" w:cs="Segoe UI"/>
                <w:sz w:val="16"/>
                <w:szCs w:val="16"/>
              </w:rPr>
              <w:t>% des programmes du service en sous-titrage adapté</w:t>
            </w:r>
          </w:p>
        </w:tc>
        <w:tc>
          <w:tcPr>
            <w:tcW w:w="2372" w:type="dxa"/>
          </w:tcPr>
          <w:p w14:paraId="3C37042D" w14:textId="77777777" w:rsidR="00D846DA"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26,25</w:t>
            </w:r>
            <w:r w:rsidR="00D846DA" w:rsidRPr="00283C92">
              <w:rPr>
                <w:rFonts w:ascii="Segoe UI" w:hAnsi="Segoe UI" w:cs="Segoe UI"/>
                <w:sz w:val="16"/>
                <w:szCs w:val="16"/>
              </w:rPr>
              <w:t>% des programmes du service en sous-titrage adapté</w:t>
            </w:r>
          </w:p>
        </w:tc>
        <w:tc>
          <w:tcPr>
            <w:tcW w:w="2606" w:type="dxa"/>
          </w:tcPr>
          <w:p w14:paraId="25A808D1" w14:textId="77777777" w:rsidR="00D846DA"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3</w:t>
            </w:r>
            <w:r w:rsidR="00D846DA" w:rsidRPr="00283C92">
              <w:rPr>
                <w:rFonts w:ascii="Segoe UI" w:hAnsi="Segoe UI" w:cs="Segoe UI"/>
                <w:sz w:val="16"/>
                <w:szCs w:val="16"/>
              </w:rPr>
              <w:t>5% des programmes du service en sous-titrage adapté</w:t>
            </w:r>
          </w:p>
        </w:tc>
      </w:tr>
      <w:tr w:rsidR="008B0EC0" w:rsidRPr="00960F7B" w14:paraId="62BD77AC" w14:textId="77777777" w:rsidTr="008B0EC0">
        <w:trPr>
          <w:trHeight w:val="396"/>
        </w:trPr>
        <w:tc>
          <w:tcPr>
            <w:cnfStyle w:val="001000000000" w:firstRow="0" w:lastRow="0" w:firstColumn="1" w:lastColumn="0" w:oddVBand="0" w:evenVBand="0" w:oddHBand="0" w:evenHBand="0" w:firstRowFirstColumn="0" w:firstRowLastColumn="0" w:lastRowFirstColumn="0" w:lastRowLastColumn="0"/>
            <w:tcW w:w="983" w:type="dxa"/>
            <w:vMerge/>
          </w:tcPr>
          <w:p w14:paraId="1D34F17C" w14:textId="77777777" w:rsidR="00AB571D" w:rsidRPr="00283C92" w:rsidRDefault="00AB571D" w:rsidP="00283C92">
            <w:pPr>
              <w:spacing w:after="100" w:afterAutospacing="1"/>
              <w:rPr>
                <w:rFonts w:ascii="Segoe UI" w:hAnsi="Segoe UI" w:cs="Segoe UI"/>
                <w:sz w:val="16"/>
                <w:szCs w:val="16"/>
              </w:rPr>
            </w:pPr>
          </w:p>
        </w:tc>
        <w:tc>
          <w:tcPr>
            <w:tcW w:w="1018" w:type="dxa"/>
          </w:tcPr>
          <w:p w14:paraId="1320DF6B" w14:textId="77777777" w:rsidR="00AB571D"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r w:rsidRPr="00283C92">
              <w:rPr>
                <w:rFonts w:ascii="Segoe UI" w:hAnsi="Segoe UI" w:cs="Segoe UI"/>
                <w:sz w:val="16"/>
                <w:szCs w:val="16"/>
              </w:rPr>
              <w:t>Éditeurs privés</w:t>
            </w:r>
          </w:p>
        </w:tc>
        <w:tc>
          <w:tcPr>
            <w:tcW w:w="2309" w:type="dxa"/>
          </w:tcPr>
          <w:p w14:paraId="6F27B647" w14:textId="77777777" w:rsidR="00AB571D"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w:t>
            </w:r>
          </w:p>
        </w:tc>
        <w:tc>
          <w:tcPr>
            <w:tcW w:w="2372" w:type="dxa"/>
          </w:tcPr>
          <w:p w14:paraId="6188BAA7" w14:textId="77777777" w:rsidR="00AB571D"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w:t>
            </w:r>
          </w:p>
        </w:tc>
        <w:tc>
          <w:tcPr>
            <w:tcW w:w="2606" w:type="dxa"/>
          </w:tcPr>
          <w:p w14:paraId="556D720E" w14:textId="77777777" w:rsidR="00AB571D" w:rsidRPr="00283C92" w:rsidRDefault="00AB571D" w:rsidP="00283C92">
            <w:pPr>
              <w:spacing w:after="100" w:afterAutospacing="1"/>
              <w:cnfStyle w:val="000000000000" w:firstRow="0" w:lastRow="0" w:firstColumn="0" w:lastColumn="0" w:oddVBand="0" w:evenVBand="0" w:oddHBand="0" w:evenHBand="0" w:firstRowFirstColumn="0" w:firstRowLastColumn="0" w:lastRowFirstColumn="0" w:lastRowLastColumn="0"/>
              <w:rPr>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w:t>
            </w:r>
          </w:p>
        </w:tc>
      </w:tr>
      <w:tr w:rsidR="007A6BF0" w:rsidRPr="00960F7B" w14:paraId="05218B6E" w14:textId="77777777" w:rsidTr="00B719A5">
        <w:trPr>
          <w:trHeight w:val="396"/>
        </w:trPr>
        <w:tc>
          <w:tcPr>
            <w:cnfStyle w:val="001000000000" w:firstRow="0" w:lastRow="0" w:firstColumn="1" w:lastColumn="0" w:oddVBand="0" w:evenVBand="0" w:oddHBand="0" w:evenHBand="0" w:firstRowFirstColumn="0" w:firstRowLastColumn="0" w:lastRowFirstColumn="0" w:lastRowLastColumn="0"/>
            <w:tcW w:w="983" w:type="dxa"/>
          </w:tcPr>
          <w:p w14:paraId="35A622AC" w14:textId="77777777" w:rsidR="007A6BF0" w:rsidRPr="00283C92" w:rsidRDefault="007A6BF0" w:rsidP="00283C92">
            <w:pPr>
              <w:spacing w:after="100" w:afterAutospacing="1"/>
              <w:rPr>
                <w:rFonts w:ascii="Segoe UI" w:hAnsi="Segoe UI" w:cs="Segoe UI"/>
                <w:sz w:val="16"/>
                <w:szCs w:val="16"/>
              </w:rPr>
            </w:pPr>
          </w:p>
        </w:tc>
        <w:tc>
          <w:tcPr>
            <w:tcW w:w="1018" w:type="dxa"/>
          </w:tcPr>
          <w:p w14:paraId="418CFA19" w14:textId="77777777" w:rsidR="007A6BF0" w:rsidRPr="00283C92" w:rsidRDefault="007A6BF0"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p>
        </w:tc>
        <w:tc>
          <w:tcPr>
            <w:tcW w:w="2309" w:type="dxa"/>
          </w:tcPr>
          <w:p w14:paraId="58637436" w14:textId="77777777" w:rsidR="007A6BF0" w:rsidRPr="00283C92" w:rsidRDefault="007A6BF0"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p>
        </w:tc>
        <w:tc>
          <w:tcPr>
            <w:tcW w:w="2372" w:type="dxa"/>
          </w:tcPr>
          <w:p w14:paraId="7A6E215E" w14:textId="77777777" w:rsidR="007A6BF0" w:rsidRPr="00283C92" w:rsidRDefault="007A6BF0"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p>
        </w:tc>
        <w:tc>
          <w:tcPr>
            <w:tcW w:w="2606" w:type="dxa"/>
          </w:tcPr>
          <w:p w14:paraId="6E03069C" w14:textId="77777777" w:rsidR="007A6BF0" w:rsidRPr="00283C92" w:rsidRDefault="007A6BF0" w:rsidP="00283C92">
            <w:pPr>
              <w:spacing w:after="100" w:afterAutospacing="1"/>
              <w:cnfStyle w:val="000000000000" w:firstRow="0" w:lastRow="0" w:firstColumn="0" w:lastColumn="0" w:oddVBand="0" w:evenVBand="0" w:oddHBand="0" w:evenHBand="0" w:firstRowFirstColumn="0" w:firstRowLastColumn="0" w:lastRowFirstColumn="0" w:lastRowLastColumn="0"/>
              <w:rPr>
                <w:rFonts w:ascii="Segoe UI" w:hAnsi="Segoe UI" w:cs="Segoe UI"/>
                <w:sz w:val="16"/>
                <w:szCs w:val="16"/>
              </w:rPr>
            </w:pPr>
          </w:p>
        </w:tc>
      </w:tr>
    </w:tbl>
    <w:p w14:paraId="19A4F39A" w14:textId="77777777" w:rsidR="00316FD7" w:rsidRDefault="00316FD7" w:rsidP="00316FD7">
      <w:pPr>
        <w:pStyle w:val="Sansinterligne"/>
        <w:tabs>
          <w:tab w:val="left" w:pos="5070"/>
        </w:tabs>
        <w:jc w:val="center"/>
        <w:rPr>
          <w:rFonts w:ascii="Segoe UI" w:hAnsi="Segoe UI" w:cs="Segoe UI"/>
          <w:sz w:val="16"/>
          <w:szCs w:val="16"/>
          <w:u w:val="single"/>
        </w:rPr>
      </w:pPr>
    </w:p>
    <w:p w14:paraId="682226EC" w14:textId="77777777" w:rsidR="00316FD7" w:rsidRPr="00316FD7" w:rsidRDefault="00316FD7" w:rsidP="00316FD7">
      <w:pPr>
        <w:pStyle w:val="Sansinterligne"/>
        <w:tabs>
          <w:tab w:val="left" w:pos="5070"/>
        </w:tabs>
        <w:jc w:val="center"/>
        <w:rPr>
          <w:rFonts w:ascii="Segoe UI" w:hAnsi="Segoe UI" w:cs="Segoe UI"/>
          <w:sz w:val="16"/>
          <w:szCs w:val="16"/>
          <w:u w:val="single"/>
        </w:rPr>
      </w:pPr>
      <w:r w:rsidRPr="00316FD7">
        <w:rPr>
          <w:rFonts w:ascii="Segoe UI" w:hAnsi="Segoe UI" w:cs="Segoe UI"/>
          <w:sz w:val="16"/>
          <w:szCs w:val="16"/>
          <w:u w:val="single"/>
        </w:rPr>
        <w:t xml:space="preserve">Tableau </w:t>
      </w:r>
      <w:r>
        <w:rPr>
          <w:rFonts w:ascii="Segoe UI" w:hAnsi="Segoe UI" w:cs="Segoe UI"/>
          <w:sz w:val="16"/>
          <w:szCs w:val="16"/>
          <w:u w:val="single"/>
        </w:rPr>
        <w:t>3</w:t>
      </w:r>
      <w:r w:rsidRPr="00316FD7">
        <w:rPr>
          <w:rFonts w:ascii="Segoe UI" w:hAnsi="Segoe UI" w:cs="Segoe UI"/>
          <w:sz w:val="16"/>
          <w:szCs w:val="16"/>
          <w:u w:val="single"/>
        </w:rPr>
        <w:t xml:space="preserve"> : </w:t>
      </w:r>
      <w:r>
        <w:rPr>
          <w:rFonts w:ascii="Segoe UI" w:hAnsi="Segoe UI" w:cs="Segoe UI"/>
          <w:sz w:val="16"/>
          <w:szCs w:val="16"/>
          <w:u w:val="single"/>
        </w:rPr>
        <w:t>Échelonnement des o</w:t>
      </w:r>
      <w:r w:rsidRPr="00316FD7">
        <w:rPr>
          <w:rFonts w:ascii="Segoe UI" w:hAnsi="Segoe UI" w:cs="Segoe UI"/>
          <w:sz w:val="16"/>
          <w:szCs w:val="16"/>
          <w:u w:val="single"/>
        </w:rPr>
        <w:t>bligation</w:t>
      </w:r>
      <w:r>
        <w:rPr>
          <w:rFonts w:ascii="Segoe UI" w:hAnsi="Segoe UI" w:cs="Segoe UI"/>
          <w:sz w:val="16"/>
          <w:szCs w:val="16"/>
          <w:u w:val="single"/>
        </w:rPr>
        <w:t>s</w:t>
      </w:r>
      <w:r w:rsidRPr="00316FD7">
        <w:rPr>
          <w:rFonts w:ascii="Segoe UI" w:hAnsi="Segoe UI" w:cs="Segoe UI"/>
          <w:sz w:val="16"/>
          <w:szCs w:val="16"/>
          <w:u w:val="single"/>
        </w:rPr>
        <w:t xml:space="preserve"> </w:t>
      </w:r>
      <w:r>
        <w:rPr>
          <w:rFonts w:ascii="Segoe UI" w:hAnsi="Segoe UI" w:cs="Segoe UI"/>
          <w:sz w:val="16"/>
          <w:szCs w:val="16"/>
          <w:u w:val="single"/>
        </w:rPr>
        <w:t>de sous-titrage adaptés durant la phase transitoire.</w:t>
      </w:r>
    </w:p>
    <w:p w14:paraId="013C0C9F" w14:textId="77777777" w:rsidR="00D846DA" w:rsidRDefault="00D846DA" w:rsidP="00F95108">
      <w:pPr>
        <w:autoSpaceDE w:val="0"/>
        <w:autoSpaceDN w:val="0"/>
        <w:adjustRightInd w:val="0"/>
        <w:spacing w:after="0" w:line="240" w:lineRule="auto"/>
        <w:jc w:val="left"/>
        <w:rPr>
          <w:rFonts w:ascii="Segoe UI" w:hAnsi="Segoe UI" w:cs="Segoe UI"/>
          <w:sz w:val="20"/>
          <w:szCs w:val="20"/>
          <w:highlight w:val="lightGray"/>
          <w:u w:val="single"/>
        </w:rPr>
      </w:pPr>
    </w:p>
    <w:p w14:paraId="77BCDDEA" w14:textId="77777777" w:rsidR="00C22583" w:rsidRDefault="00C22583" w:rsidP="00C22583">
      <w:pPr>
        <w:pStyle w:val="Sansinterligne"/>
        <w:rPr>
          <w:rFonts w:ascii="Segoe UI" w:hAnsi="Segoe UI" w:cs="Segoe UI"/>
          <w:sz w:val="20"/>
          <w:szCs w:val="20"/>
        </w:rPr>
      </w:pPr>
      <w:r>
        <w:rPr>
          <w:rFonts w:ascii="Segoe UI" w:hAnsi="Segoe UI" w:cs="Segoe UI"/>
          <w:sz w:val="20"/>
          <w:szCs w:val="20"/>
        </w:rPr>
        <w:t>Le groupe de travail a mentionné l’importance de prendre en considération lors des premières années les versions multilingues dans les quotas précités afin d’opérer une transition douce. Le paragraphe 2 répond à cette demande, en permettant cet aménagement pendant les trois premières années de la phase transitoire.</w:t>
      </w:r>
    </w:p>
    <w:p w14:paraId="239A5604" w14:textId="77777777" w:rsidR="00C22583" w:rsidRPr="00D846DA" w:rsidRDefault="00C22583" w:rsidP="00F95108">
      <w:pPr>
        <w:autoSpaceDE w:val="0"/>
        <w:autoSpaceDN w:val="0"/>
        <w:adjustRightInd w:val="0"/>
        <w:spacing w:after="0" w:line="240" w:lineRule="auto"/>
        <w:jc w:val="left"/>
        <w:rPr>
          <w:rFonts w:ascii="Segoe UI" w:hAnsi="Segoe UI" w:cs="Segoe UI"/>
          <w:sz w:val="20"/>
          <w:szCs w:val="20"/>
          <w:highlight w:val="lightGray"/>
          <w:u w:val="single"/>
        </w:rPr>
      </w:pPr>
    </w:p>
    <w:p w14:paraId="72E2AE24" w14:textId="77777777" w:rsidR="00AB571D" w:rsidRDefault="00AB571D" w:rsidP="00AB571D">
      <w:pPr>
        <w:autoSpaceDE w:val="0"/>
        <w:autoSpaceDN w:val="0"/>
        <w:adjustRightInd w:val="0"/>
        <w:spacing w:after="0" w:line="240" w:lineRule="auto"/>
        <w:jc w:val="left"/>
        <w:rPr>
          <w:rFonts w:ascii="Segoe UI" w:hAnsi="Segoe UI" w:cs="Segoe UI"/>
          <w:sz w:val="20"/>
          <w:szCs w:val="20"/>
          <w:u w:val="single"/>
        </w:rPr>
      </w:pPr>
      <w:r w:rsidRPr="00D846DA">
        <w:rPr>
          <w:rFonts w:ascii="Segoe UI" w:hAnsi="Segoe UI" w:cs="Segoe UI"/>
          <w:sz w:val="20"/>
          <w:szCs w:val="20"/>
          <w:u w:val="single"/>
        </w:rPr>
        <w:t xml:space="preserve">Concernant </w:t>
      </w:r>
      <w:r>
        <w:rPr>
          <w:rFonts w:ascii="Segoe UI" w:hAnsi="Segoe UI" w:cs="Segoe UI"/>
          <w:sz w:val="20"/>
          <w:szCs w:val="20"/>
          <w:u w:val="single"/>
        </w:rPr>
        <w:t xml:space="preserve">l’audiodescription </w:t>
      </w:r>
      <w:r w:rsidRPr="00D846DA">
        <w:rPr>
          <w:rFonts w:ascii="Segoe UI" w:hAnsi="Segoe UI" w:cs="Segoe UI"/>
          <w:sz w:val="20"/>
          <w:szCs w:val="20"/>
          <w:u w:val="single"/>
        </w:rPr>
        <w:t>:</w:t>
      </w:r>
    </w:p>
    <w:p w14:paraId="7D3FA159" w14:textId="77777777" w:rsidR="00BB79E8" w:rsidRDefault="00BB79E8" w:rsidP="00F95108">
      <w:pPr>
        <w:autoSpaceDE w:val="0"/>
        <w:autoSpaceDN w:val="0"/>
        <w:adjustRightInd w:val="0"/>
        <w:spacing w:after="0" w:line="240" w:lineRule="auto"/>
        <w:jc w:val="left"/>
        <w:rPr>
          <w:rFonts w:ascii="Segoe UI" w:hAnsi="Segoe UI" w:cs="Segoe UI"/>
          <w:b/>
          <w:sz w:val="20"/>
          <w:szCs w:val="20"/>
          <w:highlight w:val="lightGray"/>
        </w:rPr>
      </w:pPr>
    </w:p>
    <w:tbl>
      <w:tblPr>
        <w:tblStyle w:val="Grilledutableau"/>
        <w:tblW w:w="9288" w:type="dxa"/>
        <w:tblLook w:val="04A0" w:firstRow="1" w:lastRow="0" w:firstColumn="1" w:lastColumn="0" w:noHBand="0" w:noVBand="1"/>
      </w:tblPr>
      <w:tblGrid>
        <w:gridCol w:w="929"/>
        <w:gridCol w:w="1022"/>
        <w:gridCol w:w="2324"/>
        <w:gridCol w:w="2388"/>
        <w:gridCol w:w="2625"/>
      </w:tblGrid>
      <w:tr w:rsidR="00AB571D" w:rsidRPr="00960F7B" w14:paraId="45DF1249" w14:textId="77777777" w:rsidTr="008B0EC0">
        <w:trPr>
          <w:trHeight w:val="396"/>
        </w:trPr>
        <w:tc>
          <w:tcPr>
            <w:tcW w:w="1951" w:type="dxa"/>
            <w:gridSpan w:val="2"/>
          </w:tcPr>
          <w:p w14:paraId="0D1DC05B" w14:textId="77777777" w:rsidR="00AB571D" w:rsidRPr="00283C92" w:rsidRDefault="00AB571D" w:rsidP="00283C92">
            <w:pPr>
              <w:spacing w:after="100" w:afterAutospacing="1"/>
              <w:rPr>
                <w:rFonts w:ascii="Segoe UI" w:hAnsi="Segoe UI" w:cs="Segoe UI"/>
                <w:b/>
                <w:sz w:val="16"/>
                <w:szCs w:val="16"/>
              </w:rPr>
            </w:pPr>
          </w:p>
        </w:tc>
        <w:tc>
          <w:tcPr>
            <w:tcW w:w="2324" w:type="dxa"/>
          </w:tcPr>
          <w:p w14:paraId="496921A0" w14:textId="77777777" w:rsidR="00AB571D" w:rsidRPr="00283C92" w:rsidRDefault="00AB571D" w:rsidP="00283C92">
            <w:pPr>
              <w:spacing w:after="100" w:afterAutospacing="1"/>
              <w:jc w:val="center"/>
              <w:rPr>
                <w:rFonts w:ascii="Segoe UI" w:hAnsi="Segoe UI" w:cs="Segoe UI"/>
                <w:b/>
                <w:sz w:val="16"/>
                <w:szCs w:val="16"/>
              </w:rPr>
            </w:pPr>
            <w:r w:rsidRPr="00283C92">
              <w:rPr>
                <w:rFonts w:ascii="Segoe UI" w:hAnsi="Segoe UI" w:cs="Segoe UI"/>
                <w:b/>
                <w:sz w:val="16"/>
                <w:szCs w:val="16"/>
              </w:rPr>
              <w:t>Obligation au terme de 3 ans</w:t>
            </w:r>
          </w:p>
        </w:tc>
        <w:tc>
          <w:tcPr>
            <w:tcW w:w="2388" w:type="dxa"/>
          </w:tcPr>
          <w:p w14:paraId="613BC44D" w14:textId="77777777" w:rsidR="00AB571D" w:rsidRPr="00283C92" w:rsidRDefault="00AB571D" w:rsidP="00283C92">
            <w:pPr>
              <w:spacing w:after="100" w:afterAutospacing="1"/>
              <w:jc w:val="center"/>
              <w:rPr>
                <w:rFonts w:ascii="Segoe UI" w:hAnsi="Segoe UI" w:cs="Segoe UI"/>
                <w:b/>
                <w:sz w:val="16"/>
                <w:szCs w:val="16"/>
              </w:rPr>
            </w:pPr>
            <w:r w:rsidRPr="00283C92">
              <w:rPr>
                <w:rFonts w:ascii="Segoe UI" w:hAnsi="Segoe UI" w:cs="Segoe UI"/>
                <w:b/>
                <w:sz w:val="16"/>
                <w:szCs w:val="16"/>
              </w:rPr>
              <w:t>Obligation au terme de 4 ans</w:t>
            </w:r>
          </w:p>
        </w:tc>
        <w:tc>
          <w:tcPr>
            <w:tcW w:w="2625" w:type="dxa"/>
          </w:tcPr>
          <w:p w14:paraId="4CE69B42" w14:textId="77777777" w:rsidR="00AB571D" w:rsidRPr="00283C92" w:rsidRDefault="00AB571D" w:rsidP="00283C92">
            <w:pPr>
              <w:spacing w:after="100" w:afterAutospacing="1"/>
              <w:jc w:val="center"/>
              <w:rPr>
                <w:rFonts w:ascii="Segoe UI" w:hAnsi="Segoe UI" w:cs="Segoe UI"/>
                <w:b/>
                <w:sz w:val="16"/>
                <w:szCs w:val="16"/>
              </w:rPr>
            </w:pPr>
            <w:r w:rsidRPr="00283C92">
              <w:rPr>
                <w:rFonts w:ascii="Segoe UI" w:hAnsi="Segoe UI" w:cs="Segoe UI"/>
                <w:b/>
                <w:sz w:val="16"/>
                <w:szCs w:val="16"/>
              </w:rPr>
              <w:t>Obligation au terme de 5 ans</w:t>
            </w:r>
          </w:p>
        </w:tc>
      </w:tr>
      <w:tr w:rsidR="00AB571D" w:rsidRPr="00960F7B" w14:paraId="74CB4DD2" w14:textId="77777777" w:rsidTr="008B0EC0">
        <w:trPr>
          <w:trHeight w:val="407"/>
        </w:trPr>
        <w:tc>
          <w:tcPr>
            <w:tcW w:w="929" w:type="dxa"/>
            <w:vMerge w:val="restart"/>
          </w:tcPr>
          <w:p w14:paraId="19CD5629" w14:textId="77777777" w:rsidR="00AB571D" w:rsidRPr="00283C92" w:rsidRDefault="00AB571D" w:rsidP="00283C92">
            <w:pPr>
              <w:spacing w:after="100" w:afterAutospacing="1"/>
              <w:rPr>
                <w:rFonts w:ascii="Segoe UI" w:hAnsi="Segoe UI" w:cs="Segoe UI"/>
                <w:sz w:val="16"/>
                <w:szCs w:val="16"/>
              </w:rPr>
            </w:pPr>
            <w:r w:rsidRPr="00283C92">
              <w:rPr>
                <w:rFonts w:ascii="Segoe UI" w:hAnsi="Segoe UI" w:cs="Segoe UI"/>
                <w:sz w:val="16"/>
                <w:szCs w:val="16"/>
              </w:rPr>
              <w:t>Lorsque l’audience moyenne annuelle ≥2.5%</w:t>
            </w:r>
          </w:p>
        </w:tc>
        <w:tc>
          <w:tcPr>
            <w:tcW w:w="1022" w:type="dxa"/>
          </w:tcPr>
          <w:p w14:paraId="756F1BFD" w14:textId="77777777" w:rsidR="00AB571D" w:rsidRPr="00283C92" w:rsidRDefault="00AB571D" w:rsidP="00283C92">
            <w:pPr>
              <w:spacing w:after="100" w:afterAutospacing="1"/>
              <w:rPr>
                <w:rFonts w:ascii="Segoe UI" w:hAnsi="Segoe UI" w:cs="Segoe UI"/>
                <w:sz w:val="16"/>
                <w:szCs w:val="16"/>
              </w:rPr>
            </w:pPr>
            <w:r w:rsidRPr="00283C92">
              <w:rPr>
                <w:rFonts w:ascii="Segoe UI" w:hAnsi="Segoe UI" w:cs="Segoe UI"/>
                <w:sz w:val="16"/>
                <w:szCs w:val="16"/>
              </w:rPr>
              <w:t>Éditeurs publics</w:t>
            </w:r>
          </w:p>
        </w:tc>
        <w:tc>
          <w:tcPr>
            <w:tcW w:w="2324" w:type="dxa"/>
          </w:tcPr>
          <w:p w14:paraId="4291A27C"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12,5% des programmes de fiction et documentaires du service, diffusés aux heures de grande écoute (13h-24h), à l’exception des formats courts, en audiodescription</w:t>
            </w:r>
          </w:p>
        </w:tc>
        <w:tc>
          <w:tcPr>
            <w:tcW w:w="2388" w:type="dxa"/>
          </w:tcPr>
          <w:p w14:paraId="68134656"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18,75% des programmes de fiction et documentaires du service, diffusés aux heures de grande écoute (13h-24h), à l’exception des formats courts, en audiodescription</w:t>
            </w:r>
          </w:p>
        </w:tc>
        <w:tc>
          <w:tcPr>
            <w:tcW w:w="2625" w:type="dxa"/>
          </w:tcPr>
          <w:p w14:paraId="467E4289"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25% des programmes de fiction et documentaires du service, diffusés aux heures de grande écoute (13h-24h), à l’exception des formats courts, en audiodescription</w:t>
            </w:r>
          </w:p>
        </w:tc>
      </w:tr>
      <w:tr w:rsidR="00AB571D" w:rsidRPr="00960F7B" w14:paraId="4C842CAB" w14:textId="77777777" w:rsidTr="008B0EC0">
        <w:trPr>
          <w:trHeight w:val="396"/>
        </w:trPr>
        <w:tc>
          <w:tcPr>
            <w:tcW w:w="929" w:type="dxa"/>
            <w:vMerge/>
          </w:tcPr>
          <w:p w14:paraId="36755924" w14:textId="77777777" w:rsidR="00AB571D" w:rsidRPr="00283C92" w:rsidRDefault="00AB571D" w:rsidP="00283C92">
            <w:pPr>
              <w:spacing w:after="100" w:afterAutospacing="1"/>
              <w:rPr>
                <w:rFonts w:ascii="Segoe UI" w:hAnsi="Segoe UI" w:cs="Segoe UI"/>
                <w:sz w:val="16"/>
                <w:szCs w:val="16"/>
              </w:rPr>
            </w:pPr>
          </w:p>
        </w:tc>
        <w:tc>
          <w:tcPr>
            <w:tcW w:w="1022" w:type="dxa"/>
          </w:tcPr>
          <w:p w14:paraId="4EE98AA0" w14:textId="77777777" w:rsidR="00AB571D" w:rsidRPr="00283C92" w:rsidRDefault="00AB571D" w:rsidP="00283C92">
            <w:pPr>
              <w:spacing w:after="100" w:afterAutospacing="1"/>
              <w:rPr>
                <w:rFonts w:ascii="Segoe UI" w:hAnsi="Segoe UI" w:cs="Segoe UI"/>
                <w:sz w:val="16"/>
                <w:szCs w:val="16"/>
              </w:rPr>
            </w:pPr>
            <w:r w:rsidRPr="00283C92">
              <w:rPr>
                <w:rFonts w:ascii="Segoe UI" w:hAnsi="Segoe UI" w:cs="Segoe UI"/>
                <w:sz w:val="16"/>
                <w:szCs w:val="16"/>
              </w:rPr>
              <w:t>Éditeurs privés</w:t>
            </w:r>
          </w:p>
        </w:tc>
        <w:tc>
          <w:tcPr>
            <w:tcW w:w="2324" w:type="dxa"/>
          </w:tcPr>
          <w:p w14:paraId="70780014"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10% des programmes de fiction et documentaires du service, diffusés aux heures de grande écoute (13h-24h), à l’exception des formats courts, en audiodescription</w:t>
            </w:r>
          </w:p>
        </w:tc>
        <w:tc>
          <w:tcPr>
            <w:tcW w:w="2388" w:type="dxa"/>
          </w:tcPr>
          <w:p w14:paraId="46A7E4F1"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15% des programmes de fiction et documentaires du service, diffusés aux heures de grande écoute (13h-24h), à l’exception des formats courts, en audiodescription</w:t>
            </w:r>
          </w:p>
        </w:tc>
        <w:tc>
          <w:tcPr>
            <w:tcW w:w="2625" w:type="dxa"/>
          </w:tcPr>
          <w:p w14:paraId="3206DE20"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20% des programmes de fiction et documentaires du service, diffusés aux heures de grande écoute (13h-24h), à l’exception des formats courts, en audiodescription</w:t>
            </w:r>
          </w:p>
        </w:tc>
      </w:tr>
      <w:tr w:rsidR="00AB571D" w:rsidRPr="00960F7B" w14:paraId="10919764" w14:textId="77777777" w:rsidTr="008B0EC0">
        <w:trPr>
          <w:trHeight w:val="396"/>
        </w:trPr>
        <w:tc>
          <w:tcPr>
            <w:tcW w:w="929" w:type="dxa"/>
            <w:vMerge w:val="restart"/>
          </w:tcPr>
          <w:p w14:paraId="05B27B0F" w14:textId="77777777" w:rsidR="00AB571D" w:rsidRPr="00283C92" w:rsidRDefault="00AB571D" w:rsidP="00283C92">
            <w:pPr>
              <w:spacing w:after="100" w:afterAutospacing="1"/>
              <w:rPr>
                <w:rFonts w:ascii="Segoe UI" w:hAnsi="Segoe UI" w:cs="Segoe UI"/>
                <w:sz w:val="16"/>
                <w:szCs w:val="16"/>
              </w:rPr>
            </w:pPr>
            <w:r w:rsidRPr="00283C92">
              <w:rPr>
                <w:rFonts w:ascii="Segoe UI" w:hAnsi="Segoe UI" w:cs="Segoe UI"/>
                <w:sz w:val="16"/>
                <w:szCs w:val="16"/>
              </w:rPr>
              <w:t>Lorsque l’audience moyenne annuelle &lt;2.5%</w:t>
            </w:r>
          </w:p>
        </w:tc>
        <w:tc>
          <w:tcPr>
            <w:tcW w:w="1022" w:type="dxa"/>
          </w:tcPr>
          <w:p w14:paraId="2B27A73F" w14:textId="77777777" w:rsidR="00AB571D" w:rsidRPr="00283C92" w:rsidRDefault="00AB571D" w:rsidP="00283C92">
            <w:pPr>
              <w:spacing w:after="100" w:afterAutospacing="1"/>
              <w:rPr>
                <w:rFonts w:ascii="Segoe UI" w:hAnsi="Segoe UI" w:cs="Segoe UI"/>
                <w:sz w:val="16"/>
                <w:szCs w:val="16"/>
              </w:rPr>
            </w:pPr>
            <w:r w:rsidRPr="00283C92">
              <w:rPr>
                <w:rFonts w:ascii="Segoe UI" w:hAnsi="Segoe UI" w:cs="Segoe UI"/>
                <w:sz w:val="16"/>
                <w:szCs w:val="16"/>
              </w:rPr>
              <w:t>Éditeurs publics</w:t>
            </w:r>
          </w:p>
        </w:tc>
        <w:tc>
          <w:tcPr>
            <w:tcW w:w="2324" w:type="dxa"/>
          </w:tcPr>
          <w:p w14:paraId="2B47E997"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7</w:t>
            </w:r>
            <w:r w:rsidR="00CD4D03" w:rsidRPr="00283C92">
              <w:rPr>
                <w:rFonts w:ascii="Segoe UI" w:hAnsi="Segoe UI" w:cs="Segoe UI"/>
                <w:sz w:val="16"/>
                <w:szCs w:val="16"/>
              </w:rPr>
              <w:t>,</w:t>
            </w:r>
            <w:r w:rsidRPr="00283C92">
              <w:rPr>
                <w:rFonts w:ascii="Segoe UI" w:hAnsi="Segoe UI" w:cs="Segoe UI"/>
                <w:sz w:val="16"/>
                <w:szCs w:val="16"/>
              </w:rPr>
              <w:t>5% des programmes de fiction et documentaires du service, diffusés aux heures de grande écoute (13h-24h), à l’exception des formats courts, en audiodescription</w:t>
            </w:r>
          </w:p>
        </w:tc>
        <w:tc>
          <w:tcPr>
            <w:tcW w:w="2388" w:type="dxa"/>
          </w:tcPr>
          <w:p w14:paraId="00D90732"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1</w:t>
            </w:r>
            <w:r w:rsidR="00CD4D03" w:rsidRPr="00283C92">
              <w:rPr>
                <w:rFonts w:ascii="Segoe UI" w:hAnsi="Segoe UI" w:cs="Segoe UI"/>
                <w:sz w:val="16"/>
                <w:szCs w:val="16"/>
              </w:rPr>
              <w:t>1,2</w:t>
            </w:r>
            <w:r w:rsidRPr="00283C92">
              <w:rPr>
                <w:rFonts w:ascii="Segoe UI" w:hAnsi="Segoe UI" w:cs="Segoe UI"/>
                <w:sz w:val="16"/>
                <w:szCs w:val="16"/>
              </w:rPr>
              <w:t>5% des programmes de fiction et documentaires du service, diffusés aux heures de grande écoute (13h-24h), à l’exception des formats courts, en audiodescription</w:t>
            </w:r>
          </w:p>
        </w:tc>
        <w:tc>
          <w:tcPr>
            <w:tcW w:w="2625" w:type="dxa"/>
          </w:tcPr>
          <w:p w14:paraId="20F5CBA1" w14:textId="77777777" w:rsidR="00AB571D" w:rsidRPr="00283C92" w:rsidRDefault="00AB571D" w:rsidP="00AB571D">
            <w:pPr>
              <w:rPr>
                <w:rFonts w:ascii="Segoe UI" w:hAnsi="Segoe UI" w:cs="Segoe UI"/>
                <w:sz w:val="16"/>
                <w:szCs w:val="16"/>
              </w:rPr>
            </w:pPr>
            <w:r w:rsidRPr="00283C92">
              <w:rPr>
                <w:rFonts w:ascii="Segoe UI" w:hAnsi="Segoe UI" w:cs="Segoe UI"/>
                <w:sz w:val="16"/>
                <w:szCs w:val="16"/>
              </w:rPr>
              <w:t>15% des programmes de fiction et documentaires du service, diffusés aux heures de grande écoute (13h-24h), à l’exception des formats courts, en audiodescription</w:t>
            </w:r>
          </w:p>
        </w:tc>
      </w:tr>
      <w:tr w:rsidR="00AB571D" w:rsidRPr="00960F7B" w14:paraId="453C3176" w14:textId="77777777" w:rsidTr="008B0EC0">
        <w:trPr>
          <w:trHeight w:val="396"/>
        </w:trPr>
        <w:tc>
          <w:tcPr>
            <w:tcW w:w="929" w:type="dxa"/>
            <w:vMerge/>
          </w:tcPr>
          <w:p w14:paraId="3C698346" w14:textId="77777777" w:rsidR="00AB571D" w:rsidRPr="00283C92" w:rsidRDefault="00AB571D" w:rsidP="00283C92">
            <w:pPr>
              <w:spacing w:after="100" w:afterAutospacing="1"/>
              <w:rPr>
                <w:rFonts w:ascii="Segoe UI" w:hAnsi="Segoe UI" w:cs="Segoe UI"/>
                <w:sz w:val="16"/>
                <w:szCs w:val="16"/>
              </w:rPr>
            </w:pPr>
          </w:p>
        </w:tc>
        <w:tc>
          <w:tcPr>
            <w:tcW w:w="1022" w:type="dxa"/>
          </w:tcPr>
          <w:p w14:paraId="36DDEF82" w14:textId="77777777" w:rsidR="00AB571D" w:rsidRPr="00283C92" w:rsidRDefault="00AB571D" w:rsidP="00283C92">
            <w:pPr>
              <w:spacing w:after="100" w:afterAutospacing="1"/>
              <w:rPr>
                <w:rFonts w:ascii="Segoe UI" w:hAnsi="Segoe UI" w:cs="Segoe UI"/>
                <w:sz w:val="16"/>
                <w:szCs w:val="16"/>
              </w:rPr>
            </w:pPr>
            <w:r w:rsidRPr="00283C92">
              <w:rPr>
                <w:rFonts w:ascii="Segoe UI" w:hAnsi="Segoe UI" w:cs="Segoe UI"/>
                <w:sz w:val="16"/>
                <w:szCs w:val="16"/>
              </w:rPr>
              <w:t>Éditeurs privés</w:t>
            </w:r>
          </w:p>
        </w:tc>
        <w:tc>
          <w:tcPr>
            <w:tcW w:w="2324" w:type="dxa"/>
          </w:tcPr>
          <w:p w14:paraId="7B3A0C90" w14:textId="77777777" w:rsidR="00AB571D" w:rsidRPr="00283C92" w:rsidRDefault="00AB571D" w:rsidP="00283C92">
            <w:pPr>
              <w:spacing w:after="100" w:afterAutospacing="1"/>
              <w:rPr>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w:t>
            </w:r>
          </w:p>
        </w:tc>
        <w:tc>
          <w:tcPr>
            <w:tcW w:w="2388" w:type="dxa"/>
          </w:tcPr>
          <w:p w14:paraId="7D00F54F" w14:textId="77777777" w:rsidR="00AB571D" w:rsidRPr="00283C92" w:rsidRDefault="00AB571D" w:rsidP="00283C92">
            <w:pPr>
              <w:spacing w:after="100" w:afterAutospacing="1"/>
              <w:rPr>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w:t>
            </w:r>
          </w:p>
        </w:tc>
        <w:tc>
          <w:tcPr>
            <w:tcW w:w="2625" w:type="dxa"/>
          </w:tcPr>
          <w:p w14:paraId="28CFC16D" w14:textId="77777777" w:rsidR="00AB571D" w:rsidRPr="00283C92" w:rsidRDefault="00AB571D" w:rsidP="00283C92">
            <w:pPr>
              <w:spacing w:after="100" w:afterAutospacing="1"/>
              <w:rPr>
                <w:sz w:val="16"/>
                <w:szCs w:val="16"/>
              </w:rPr>
            </w:pPr>
            <w:r w:rsidRPr="00283C92">
              <w:rPr>
                <w:rFonts w:ascii="Segoe UI" w:hAnsi="Segoe UI" w:cs="Segoe UI"/>
                <w:sz w:val="16"/>
                <w:szCs w:val="16"/>
              </w:rPr>
              <w:t>Obligation de moyen</w:t>
            </w:r>
            <w:r w:rsidR="001E0FCF">
              <w:rPr>
                <w:rFonts w:ascii="Segoe UI" w:hAnsi="Segoe UI" w:cs="Segoe UI"/>
                <w:sz w:val="16"/>
                <w:szCs w:val="16"/>
              </w:rPr>
              <w:t>s</w:t>
            </w:r>
            <w:r w:rsidRPr="00283C92">
              <w:rPr>
                <w:rFonts w:ascii="Segoe UI" w:hAnsi="Segoe UI" w:cs="Segoe UI"/>
                <w:sz w:val="16"/>
                <w:szCs w:val="16"/>
              </w:rPr>
              <w:t xml:space="preserve"> d’atteindre les seuils précités</w:t>
            </w:r>
          </w:p>
        </w:tc>
      </w:tr>
    </w:tbl>
    <w:p w14:paraId="314264EB" w14:textId="77777777" w:rsidR="00D34948" w:rsidRDefault="00D34948" w:rsidP="00D34948">
      <w:pPr>
        <w:pStyle w:val="Sansinterligne"/>
        <w:tabs>
          <w:tab w:val="left" w:pos="5070"/>
        </w:tabs>
        <w:jc w:val="center"/>
        <w:rPr>
          <w:rFonts w:ascii="Segoe UI" w:hAnsi="Segoe UI" w:cs="Segoe UI"/>
          <w:sz w:val="16"/>
          <w:szCs w:val="16"/>
          <w:u w:val="single"/>
        </w:rPr>
      </w:pPr>
    </w:p>
    <w:p w14:paraId="5B26582C" w14:textId="77777777" w:rsidR="00D34948" w:rsidRPr="00316FD7" w:rsidRDefault="00D34948" w:rsidP="00D34948">
      <w:pPr>
        <w:pStyle w:val="Sansinterligne"/>
        <w:tabs>
          <w:tab w:val="left" w:pos="5070"/>
        </w:tabs>
        <w:jc w:val="center"/>
        <w:rPr>
          <w:rFonts w:ascii="Segoe UI" w:hAnsi="Segoe UI" w:cs="Segoe UI"/>
          <w:sz w:val="16"/>
          <w:szCs w:val="16"/>
          <w:u w:val="single"/>
        </w:rPr>
      </w:pPr>
      <w:r w:rsidRPr="00316FD7">
        <w:rPr>
          <w:rFonts w:ascii="Segoe UI" w:hAnsi="Segoe UI" w:cs="Segoe UI"/>
          <w:sz w:val="16"/>
          <w:szCs w:val="16"/>
          <w:u w:val="single"/>
        </w:rPr>
        <w:t xml:space="preserve">Tableau </w:t>
      </w:r>
      <w:r>
        <w:rPr>
          <w:rFonts w:ascii="Segoe UI" w:hAnsi="Segoe UI" w:cs="Segoe UI"/>
          <w:sz w:val="16"/>
          <w:szCs w:val="16"/>
          <w:u w:val="single"/>
        </w:rPr>
        <w:t>4</w:t>
      </w:r>
      <w:r w:rsidRPr="00316FD7">
        <w:rPr>
          <w:rFonts w:ascii="Segoe UI" w:hAnsi="Segoe UI" w:cs="Segoe UI"/>
          <w:sz w:val="16"/>
          <w:szCs w:val="16"/>
          <w:u w:val="single"/>
        </w:rPr>
        <w:t xml:space="preserve"> : </w:t>
      </w:r>
      <w:r>
        <w:rPr>
          <w:rFonts w:ascii="Segoe UI" w:hAnsi="Segoe UI" w:cs="Segoe UI"/>
          <w:sz w:val="16"/>
          <w:szCs w:val="16"/>
          <w:u w:val="single"/>
        </w:rPr>
        <w:t>Échelonnement des o</w:t>
      </w:r>
      <w:r w:rsidRPr="00316FD7">
        <w:rPr>
          <w:rFonts w:ascii="Segoe UI" w:hAnsi="Segoe UI" w:cs="Segoe UI"/>
          <w:sz w:val="16"/>
          <w:szCs w:val="16"/>
          <w:u w:val="single"/>
        </w:rPr>
        <w:t>bligation</w:t>
      </w:r>
      <w:r>
        <w:rPr>
          <w:rFonts w:ascii="Segoe UI" w:hAnsi="Segoe UI" w:cs="Segoe UI"/>
          <w:sz w:val="16"/>
          <w:szCs w:val="16"/>
          <w:u w:val="single"/>
        </w:rPr>
        <w:t>s</w:t>
      </w:r>
      <w:r w:rsidRPr="00316FD7">
        <w:rPr>
          <w:rFonts w:ascii="Segoe UI" w:hAnsi="Segoe UI" w:cs="Segoe UI"/>
          <w:sz w:val="16"/>
          <w:szCs w:val="16"/>
          <w:u w:val="single"/>
        </w:rPr>
        <w:t xml:space="preserve"> </w:t>
      </w:r>
      <w:r>
        <w:rPr>
          <w:rFonts w:ascii="Segoe UI" w:hAnsi="Segoe UI" w:cs="Segoe UI"/>
          <w:sz w:val="16"/>
          <w:szCs w:val="16"/>
          <w:u w:val="single"/>
        </w:rPr>
        <w:t>d’audiodescription durant la phase transitoire.</w:t>
      </w:r>
    </w:p>
    <w:p w14:paraId="691170CA" w14:textId="77777777" w:rsidR="00C22583" w:rsidRDefault="00C22583" w:rsidP="00F95108">
      <w:pPr>
        <w:autoSpaceDE w:val="0"/>
        <w:autoSpaceDN w:val="0"/>
        <w:adjustRightInd w:val="0"/>
        <w:spacing w:after="0" w:line="240" w:lineRule="auto"/>
        <w:jc w:val="left"/>
        <w:rPr>
          <w:rFonts w:ascii="Segoe UI" w:hAnsi="Segoe UI" w:cs="Segoe UI"/>
          <w:b/>
          <w:sz w:val="20"/>
          <w:szCs w:val="20"/>
          <w:highlight w:val="lightGray"/>
        </w:rPr>
      </w:pPr>
    </w:p>
    <w:p w14:paraId="5D20E94C" w14:textId="77777777" w:rsidR="00C22583" w:rsidRPr="00707FE3" w:rsidRDefault="00C22583" w:rsidP="00C22583">
      <w:pPr>
        <w:pStyle w:val="Sansinterligne"/>
        <w:rPr>
          <w:rFonts w:ascii="Segoe UI" w:hAnsi="Segoe UI" w:cs="Segoe UI"/>
          <w:b/>
          <w:sz w:val="20"/>
          <w:szCs w:val="20"/>
        </w:rPr>
      </w:pPr>
      <w:r w:rsidRPr="00707FE3">
        <w:rPr>
          <w:rFonts w:ascii="Segoe UI" w:hAnsi="Segoe UI" w:cs="Segoe UI"/>
          <w:b/>
          <w:sz w:val="20"/>
          <w:szCs w:val="20"/>
        </w:rPr>
        <w:t xml:space="preserve">Articles </w:t>
      </w:r>
      <w:r>
        <w:rPr>
          <w:rFonts w:ascii="Segoe UI" w:hAnsi="Segoe UI" w:cs="Segoe UI"/>
          <w:b/>
          <w:sz w:val="20"/>
          <w:szCs w:val="20"/>
        </w:rPr>
        <w:t>23</w:t>
      </w:r>
    </w:p>
    <w:p w14:paraId="52A2E25F" w14:textId="77777777" w:rsidR="00C22583" w:rsidRDefault="00C22583" w:rsidP="00D56C31">
      <w:pPr>
        <w:autoSpaceDE w:val="0"/>
        <w:autoSpaceDN w:val="0"/>
        <w:adjustRightInd w:val="0"/>
        <w:spacing w:after="0" w:line="240" w:lineRule="auto"/>
        <w:rPr>
          <w:rFonts w:ascii="Segoe UI" w:hAnsi="Segoe UI" w:cs="Segoe UI"/>
          <w:sz w:val="20"/>
          <w:szCs w:val="20"/>
          <w:highlight w:val="lightGray"/>
        </w:rPr>
      </w:pPr>
    </w:p>
    <w:p w14:paraId="4DD34794" w14:textId="77777777" w:rsidR="005E46DC" w:rsidRDefault="005E46DC" w:rsidP="00D56C31">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lastRenderedPageBreak/>
        <w:t>Le groupe de suivi a pour vocation de répondre aux craintes soulevées lors des différents groupe</w:t>
      </w:r>
      <w:r w:rsidR="00711BE4">
        <w:rPr>
          <w:rFonts w:ascii="Segoe UI" w:hAnsi="Segoe UI" w:cs="Segoe UI"/>
          <w:sz w:val="20"/>
          <w:szCs w:val="20"/>
        </w:rPr>
        <w:t>s</w:t>
      </w:r>
      <w:r>
        <w:rPr>
          <w:rFonts w:ascii="Segoe UI" w:hAnsi="Segoe UI" w:cs="Segoe UI"/>
          <w:sz w:val="20"/>
          <w:szCs w:val="20"/>
        </w:rPr>
        <w:t xml:space="preserve"> de travail. Il répond </w:t>
      </w:r>
      <w:r w:rsidR="00D56C31">
        <w:rPr>
          <w:rFonts w:ascii="Segoe UI" w:hAnsi="Segoe UI" w:cs="Segoe UI"/>
          <w:sz w:val="20"/>
          <w:szCs w:val="20"/>
        </w:rPr>
        <w:t>à</w:t>
      </w:r>
      <w:r>
        <w:rPr>
          <w:rFonts w:ascii="Segoe UI" w:hAnsi="Segoe UI" w:cs="Segoe UI"/>
          <w:sz w:val="20"/>
          <w:szCs w:val="20"/>
        </w:rPr>
        <w:t xml:space="preserve"> une volonté d’accompagnement </w:t>
      </w:r>
      <w:r w:rsidR="00D56C31">
        <w:rPr>
          <w:rFonts w:ascii="Segoe UI" w:hAnsi="Segoe UI" w:cs="Segoe UI"/>
          <w:sz w:val="20"/>
          <w:szCs w:val="20"/>
        </w:rPr>
        <w:t>et de dialogue entre les destinataires et les bénéficiaires du règlement et ce sur :</w:t>
      </w:r>
    </w:p>
    <w:p w14:paraId="3D6DD647" w14:textId="1CA61174" w:rsidR="00D56C31" w:rsidRDefault="00B719A5" w:rsidP="00D56C31">
      <w:pPr>
        <w:numPr>
          <w:ilvl w:val="0"/>
          <w:numId w:val="22"/>
        </w:num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L’identification</w:t>
      </w:r>
      <w:r w:rsidR="00D56C31">
        <w:rPr>
          <w:rFonts w:ascii="Segoe UI" w:hAnsi="Segoe UI" w:cs="Segoe UI"/>
          <w:sz w:val="20"/>
          <w:szCs w:val="20"/>
        </w:rPr>
        <w:t xml:space="preserve"> des freins techniques pouvant entra</w:t>
      </w:r>
      <w:r w:rsidR="007E4AB1">
        <w:rPr>
          <w:rFonts w:ascii="Segoe UI" w:hAnsi="Segoe UI" w:cs="Segoe UI"/>
          <w:sz w:val="20"/>
          <w:szCs w:val="20"/>
        </w:rPr>
        <w:t>î</w:t>
      </w:r>
      <w:r w:rsidR="00D56C31">
        <w:rPr>
          <w:rFonts w:ascii="Segoe UI" w:hAnsi="Segoe UI" w:cs="Segoe UI"/>
          <w:sz w:val="20"/>
          <w:szCs w:val="20"/>
        </w:rPr>
        <w:t>ner des difficultés dans la bonne application des obligations,</w:t>
      </w:r>
    </w:p>
    <w:p w14:paraId="39C22FA5" w14:textId="349C1383" w:rsidR="00D56C31" w:rsidRDefault="00B719A5" w:rsidP="00A252B2">
      <w:pPr>
        <w:numPr>
          <w:ilvl w:val="0"/>
          <w:numId w:val="22"/>
        </w:num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Les</w:t>
      </w:r>
      <w:r w:rsidR="00D56C31">
        <w:rPr>
          <w:rFonts w:ascii="Segoe UI" w:hAnsi="Segoe UI" w:cs="Segoe UI"/>
          <w:sz w:val="20"/>
          <w:szCs w:val="20"/>
        </w:rPr>
        <w:t xml:space="preserve"> questions de qualité des moyens d’accessibilité via la mise à disposition d’exemples de bonnes pratiques et, à terme, via la conception commune d’une ou plusieurs chartes de qualité.</w:t>
      </w:r>
    </w:p>
    <w:p w14:paraId="69AA9C37" w14:textId="77777777" w:rsidR="00A252B2" w:rsidRDefault="00A252B2" w:rsidP="00A252B2">
      <w:pPr>
        <w:autoSpaceDE w:val="0"/>
        <w:autoSpaceDN w:val="0"/>
        <w:adjustRightInd w:val="0"/>
        <w:spacing w:after="0" w:line="240" w:lineRule="auto"/>
        <w:rPr>
          <w:rFonts w:ascii="Segoe UI" w:hAnsi="Segoe UI" w:cs="Segoe UI"/>
          <w:sz w:val="20"/>
          <w:szCs w:val="20"/>
        </w:rPr>
      </w:pPr>
    </w:p>
    <w:p w14:paraId="5137CA90" w14:textId="77777777" w:rsidR="00A252B2" w:rsidRPr="00A252B2" w:rsidRDefault="00A252B2" w:rsidP="00A252B2">
      <w:pPr>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Le groupe de suivi </w:t>
      </w:r>
      <w:r w:rsidR="0089690C">
        <w:rPr>
          <w:rFonts w:ascii="Segoe UI" w:hAnsi="Segoe UI" w:cs="Segoe UI"/>
          <w:sz w:val="20"/>
          <w:szCs w:val="20"/>
        </w:rPr>
        <w:t>sera le forum au sein duquel les membres, les experts invités et le</w:t>
      </w:r>
      <w:r>
        <w:rPr>
          <w:rFonts w:ascii="Segoe UI" w:hAnsi="Segoe UI" w:cs="Segoe UI"/>
          <w:sz w:val="20"/>
          <w:szCs w:val="20"/>
        </w:rPr>
        <w:t xml:space="preserve">s associations </w:t>
      </w:r>
      <w:r w:rsidR="0089690C">
        <w:rPr>
          <w:rFonts w:ascii="Segoe UI" w:hAnsi="Segoe UI" w:cs="Segoe UI"/>
          <w:sz w:val="20"/>
          <w:szCs w:val="20"/>
        </w:rPr>
        <w:t>auront la possibilité de faire valoir leurs opinions sur ces questions.</w:t>
      </w:r>
      <w:r w:rsidR="0064375F">
        <w:rPr>
          <w:rFonts w:ascii="Segoe UI" w:hAnsi="Segoe UI" w:cs="Segoe UI"/>
          <w:sz w:val="20"/>
          <w:szCs w:val="20"/>
        </w:rPr>
        <w:t xml:space="preserve"> Ce mécanisme constitue un moyen approprié de les solutionner, en favorisant l’échange.</w:t>
      </w:r>
    </w:p>
    <w:p w14:paraId="6462D552" w14:textId="77777777" w:rsidR="00C22583" w:rsidRDefault="00C22583" w:rsidP="00F95108">
      <w:pPr>
        <w:autoSpaceDE w:val="0"/>
        <w:autoSpaceDN w:val="0"/>
        <w:adjustRightInd w:val="0"/>
        <w:spacing w:after="0" w:line="240" w:lineRule="auto"/>
        <w:jc w:val="left"/>
        <w:rPr>
          <w:rFonts w:ascii="Segoe UI" w:hAnsi="Segoe UI" w:cs="Segoe UI"/>
          <w:b/>
          <w:sz w:val="20"/>
          <w:szCs w:val="20"/>
          <w:highlight w:val="lightGray"/>
        </w:rPr>
      </w:pPr>
    </w:p>
    <w:p w14:paraId="3E9E90EB" w14:textId="77777777" w:rsidR="00F95108" w:rsidRPr="00F95108" w:rsidRDefault="00F95108" w:rsidP="00F95108">
      <w:pPr>
        <w:autoSpaceDE w:val="0"/>
        <w:autoSpaceDN w:val="0"/>
        <w:adjustRightInd w:val="0"/>
        <w:spacing w:after="0" w:line="240" w:lineRule="auto"/>
        <w:jc w:val="left"/>
        <w:rPr>
          <w:rFonts w:ascii="Segoe UI" w:hAnsi="Segoe UI" w:cs="Segoe UI"/>
          <w:b/>
          <w:sz w:val="20"/>
          <w:szCs w:val="20"/>
        </w:rPr>
      </w:pPr>
      <w:r>
        <w:rPr>
          <w:rFonts w:ascii="Segoe UI" w:hAnsi="Segoe UI" w:cs="Segoe UI"/>
          <w:b/>
          <w:sz w:val="20"/>
          <w:szCs w:val="20"/>
          <w:highlight w:val="lightGray"/>
        </w:rPr>
        <w:t>CHAPITRE 7.</w:t>
      </w:r>
      <w:r w:rsidRPr="00F95108">
        <w:rPr>
          <w:rFonts w:ascii="Segoe UI" w:hAnsi="Segoe UI" w:cs="Segoe UI"/>
          <w:b/>
          <w:sz w:val="20"/>
          <w:szCs w:val="20"/>
          <w:highlight w:val="lightGray"/>
        </w:rPr>
        <w:t xml:space="preserve"> DISPOSITIONS FINALES</w:t>
      </w:r>
    </w:p>
    <w:p w14:paraId="642A50F3" w14:textId="77777777" w:rsidR="00F95108" w:rsidRDefault="00F95108" w:rsidP="00F95108">
      <w:pPr>
        <w:autoSpaceDE w:val="0"/>
        <w:autoSpaceDN w:val="0"/>
        <w:adjustRightInd w:val="0"/>
        <w:spacing w:after="0" w:line="240" w:lineRule="auto"/>
        <w:rPr>
          <w:rFonts w:ascii="Segoe UI" w:hAnsi="Segoe UI" w:cs="Segoe UI"/>
          <w:b/>
          <w:sz w:val="19"/>
          <w:szCs w:val="17"/>
        </w:rPr>
      </w:pPr>
    </w:p>
    <w:p w14:paraId="4670625A" w14:textId="77777777" w:rsidR="004132C7" w:rsidRPr="004132C7" w:rsidRDefault="004132C7" w:rsidP="004132C7">
      <w:pPr>
        <w:pStyle w:val="Sansinterligne"/>
        <w:rPr>
          <w:rFonts w:ascii="Segoe UI" w:hAnsi="Segoe UI" w:cs="Segoe UI"/>
          <w:b/>
          <w:sz w:val="20"/>
          <w:szCs w:val="20"/>
        </w:rPr>
      </w:pPr>
      <w:r w:rsidRPr="004132C7">
        <w:rPr>
          <w:rFonts w:ascii="Segoe UI" w:hAnsi="Segoe UI" w:cs="Segoe UI"/>
          <w:b/>
          <w:sz w:val="20"/>
          <w:szCs w:val="20"/>
        </w:rPr>
        <w:t>Article 2</w:t>
      </w:r>
      <w:r w:rsidR="00CA13F5">
        <w:rPr>
          <w:rFonts w:ascii="Segoe UI" w:hAnsi="Segoe UI" w:cs="Segoe UI"/>
          <w:b/>
          <w:sz w:val="20"/>
          <w:szCs w:val="20"/>
        </w:rPr>
        <w:t>4</w:t>
      </w:r>
    </w:p>
    <w:p w14:paraId="6079FBFF" w14:textId="77777777" w:rsidR="004132C7" w:rsidRDefault="004132C7" w:rsidP="004132C7">
      <w:pPr>
        <w:pStyle w:val="Sansinterligne"/>
        <w:rPr>
          <w:rFonts w:ascii="Segoe UI" w:hAnsi="Segoe UI" w:cs="Segoe UI"/>
          <w:sz w:val="20"/>
          <w:szCs w:val="20"/>
        </w:rPr>
      </w:pPr>
    </w:p>
    <w:p w14:paraId="42C555A8" w14:textId="77777777" w:rsidR="004132C7" w:rsidRDefault="004132C7" w:rsidP="004132C7">
      <w:pPr>
        <w:pStyle w:val="Sansinterligne"/>
        <w:rPr>
          <w:rFonts w:ascii="Segoe UI" w:hAnsi="Segoe UI" w:cs="Segoe UI"/>
          <w:sz w:val="20"/>
          <w:szCs w:val="20"/>
        </w:rPr>
      </w:pPr>
      <w:r>
        <w:rPr>
          <w:rFonts w:ascii="Segoe UI" w:hAnsi="Segoe UI" w:cs="Segoe UI"/>
          <w:sz w:val="20"/>
          <w:szCs w:val="20"/>
        </w:rPr>
        <w:t>Tout comme dans le règlement précédent, un réexamen des obligations est possible. Il semble néanmoins opportun d’apporter quelque souplesse en prévoyant cette fois que le réexamen ait lieu si les circonstances le justifient.</w:t>
      </w:r>
    </w:p>
    <w:p w14:paraId="2773D6B7" w14:textId="77777777" w:rsidR="004132C7" w:rsidRDefault="004132C7" w:rsidP="004132C7">
      <w:pPr>
        <w:pStyle w:val="Sansinterligne"/>
        <w:rPr>
          <w:rFonts w:ascii="Segoe UI" w:hAnsi="Segoe UI" w:cs="Segoe UI"/>
          <w:sz w:val="20"/>
          <w:szCs w:val="20"/>
        </w:rPr>
      </w:pPr>
    </w:p>
    <w:p w14:paraId="2200E54D" w14:textId="77777777" w:rsidR="004132C7" w:rsidRPr="004132C7" w:rsidRDefault="004132C7" w:rsidP="004132C7">
      <w:pPr>
        <w:pStyle w:val="Sansinterligne"/>
        <w:rPr>
          <w:rFonts w:ascii="Segoe UI" w:hAnsi="Segoe UI" w:cs="Segoe UI"/>
          <w:b/>
          <w:sz w:val="20"/>
          <w:szCs w:val="20"/>
        </w:rPr>
      </w:pPr>
      <w:r w:rsidRPr="004132C7">
        <w:rPr>
          <w:rFonts w:ascii="Segoe UI" w:hAnsi="Segoe UI" w:cs="Segoe UI"/>
          <w:b/>
          <w:sz w:val="20"/>
          <w:szCs w:val="20"/>
        </w:rPr>
        <w:t>Article 2</w:t>
      </w:r>
      <w:r w:rsidR="00CA13F5">
        <w:rPr>
          <w:rFonts w:ascii="Segoe UI" w:hAnsi="Segoe UI" w:cs="Segoe UI"/>
          <w:b/>
          <w:sz w:val="20"/>
          <w:szCs w:val="20"/>
        </w:rPr>
        <w:t>5</w:t>
      </w:r>
    </w:p>
    <w:p w14:paraId="17698501" w14:textId="77777777" w:rsidR="004132C7" w:rsidRDefault="004132C7" w:rsidP="004132C7">
      <w:pPr>
        <w:pStyle w:val="Sansinterligne"/>
        <w:rPr>
          <w:rFonts w:ascii="Segoe UI" w:hAnsi="Segoe UI" w:cs="Segoe UI"/>
          <w:sz w:val="20"/>
          <w:szCs w:val="20"/>
        </w:rPr>
      </w:pPr>
    </w:p>
    <w:p w14:paraId="46203C86" w14:textId="77777777" w:rsidR="004132C7" w:rsidRDefault="004132C7" w:rsidP="004132C7">
      <w:pPr>
        <w:pStyle w:val="Sansinterligne"/>
        <w:rPr>
          <w:rFonts w:ascii="Segoe UI" w:hAnsi="Segoe UI" w:cs="Segoe UI"/>
          <w:sz w:val="20"/>
          <w:szCs w:val="20"/>
        </w:rPr>
      </w:pPr>
      <w:r>
        <w:rPr>
          <w:rFonts w:ascii="Segoe UI" w:hAnsi="Segoe UI" w:cs="Segoe UI"/>
          <w:sz w:val="20"/>
          <w:szCs w:val="20"/>
        </w:rPr>
        <w:t>Cette disposition abrogatoire n’appelle pas de commentaire, le nouveau règlement visant à remplacer son prédécesseur de 2011.</w:t>
      </w:r>
    </w:p>
    <w:p w14:paraId="5DBEAD41" w14:textId="77777777" w:rsidR="004132C7" w:rsidRDefault="004132C7" w:rsidP="004132C7">
      <w:pPr>
        <w:pStyle w:val="Sansinterligne"/>
        <w:rPr>
          <w:rFonts w:ascii="Segoe UI" w:hAnsi="Segoe UI" w:cs="Segoe UI"/>
          <w:sz w:val="20"/>
          <w:szCs w:val="20"/>
        </w:rPr>
      </w:pPr>
    </w:p>
    <w:p w14:paraId="770988E0" w14:textId="77777777" w:rsidR="004132C7" w:rsidRPr="004132C7" w:rsidRDefault="004132C7" w:rsidP="004132C7">
      <w:pPr>
        <w:pStyle w:val="Sansinterligne"/>
        <w:rPr>
          <w:rFonts w:ascii="Segoe UI" w:hAnsi="Segoe UI" w:cs="Segoe UI"/>
          <w:b/>
          <w:sz w:val="20"/>
          <w:szCs w:val="20"/>
        </w:rPr>
      </w:pPr>
      <w:r w:rsidRPr="004132C7">
        <w:rPr>
          <w:rFonts w:ascii="Segoe UI" w:hAnsi="Segoe UI" w:cs="Segoe UI"/>
          <w:b/>
          <w:sz w:val="20"/>
          <w:szCs w:val="20"/>
        </w:rPr>
        <w:t>Article 2</w:t>
      </w:r>
      <w:r w:rsidR="00CA13F5">
        <w:rPr>
          <w:rFonts w:ascii="Segoe UI" w:hAnsi="Segoe UI" w:cs="Segoe UI"/>
          <w:b/>
          <w:sz w:val="20"/>
          <w:szCs w:val="20"/>
        </w:rPr>
        <w:t>6</w:t>
      </w:r>
    </w:p>
    <w:p w14:paraId="43D4F9A7" w14:textId="77777777" w:rsidR="004132C7" w:rsidRDefault="004132C7" w:rsidP="004132C7">
      <w:pPr>
        <w:pStyle w:val="Sansinterligne"/>
        <w:rPr>
          <w:rFonts w:ascii="Segoe UI" w:hAnsi="Segoe UI" w:cs="Segoe UI"/>
          <w:sz w:val="20"/>
          <w:szCs w:val="20"/>
        </w:rPr>
      </w:pPr>
    </w:p>
    <w:p w14:paraId="5C7A544F" w14:textId="77777777" w:rsidR="004132C7" w:rsidRDefault="004132C7" w:rsidP="004132C7">
      <w:pPr>
        <w:pStyle w:val="Sansinterligne"/>
        <w:rPr>
          <w:rFonts w:ascii="Segoe UI" w:hAnsi="Segoe UI" w:cs="Segoe UI"/>
          <w:sz w:val="20"/>
          <w:szCs w:val="20"/>
        </w:rPr>
      </w:pPr>
      <w:r>
        <w:rPr>
          <w:rFonts w:ascii="Segoe UI" w:hAnsi="Segoe UI" w:cs="Segoe UI"/>
          <w:sz w:val="20"/>
          <w:szCs w:val="20"/>
        </w:rPr>
        <w:t xml:space="preserve">Cet article final prévoit l’entrée en vigueur du règlement au jour de sa publication au </w:t>
      </w:r>
      <w:r w:rsidRPr="00F7602F">
        <w:rPr>
          <w:rFonts w:ascii="Segoe UI" w:hAnsi="Segoe UI" w:cs="Segoe UI"/>
          <w:i/>
          <w:sz w:val="20"/>
          <w:szCs w:val="20"/>
        </w:rPr>
        <w:t>Moniteur belge</w:t>
      </w:r>
      <w:r>
        <w:rPr>
          <w:rFonts w:ascii="Segoe UI" w:hAnsi="Segoe UI" w:cs="Segoe UI"/>
          <w:sz w:val="20"/>
          <w:szCs w:val="20"/>
        </w:rPr>
        <w:t>. Techniquement, cette publication aura lieu en même temps que celle de l’arrêté du Gouvernement de la Communauté française d’approbation.</w:t>
      </w:r>
    </w:p>
    <w:p w14:paraId="5C012FF7" w14:textId="77777777" w:rsidR="004132C7" w:rsidRPr="00180484" w:rsidRDefault="004132C7" w:rsidP="004132C7">
      <w:pPr>
        <w:pStyle w:val="Sansinterligne"/>
        <w:rPr>
          <w:rFonts w:ascii="Segoe UI" w:hAnsi="Segoe UI" w:cs="Segoe UI"/>
          <w:sz w:val="20"/>
          <w:szCs w:val="20"/>
        </w:rPr>
      </w:pPr>
    </w:p>
    <w:p w14:paraId="349A0BB2" w14:textId="77777777" w:rsidR="00F95108" w:rsidRPr="007824C0" w:rsidRDefault="007824C0" w:rsidP="00F57333">
      <w:pPr>
        <w:autoSpaceDE w:val="0"/>
        <w:autoSpaceDN w:val="0"/>
        <w:adjustRightInd w:val="0"/>
        <w:spacing w:after="0" w:line="240" w:lineRule="auto"/>
        <w:rPr>
          <w:rFonts w:ascii="Segoe UI" w:hAnsi="Segoe UI" w:cs="Segoe UI"/>
          <w:b/>
          <w:bCs/>
          <w:color w:val="000000"/>
          <w:szCs w:val="20"/>
        </w:rPr>
      </w:pPr>
      <w:r>
        <w:rPr>
          <w:rFonts w:ascii="Segoe UI" w:hAnsi="Segoe UI" w:cs="Segoe UI"/>
          <w:b/>
          <w:bCs/>
          <w:color w:val="000000"/>
          <w:szCs w:val="20"/>
        </w:rPr>
        <w:br w:type="page"/>
      </w:r>
    </w:p>
    <w:p w14:paraId="6B6067DA" w14:textId="590BE711" w:rsidR="00F10E1D" w:rsidRPr="00BB3807" w:rsidRDefault="008B0EC0" w:rsidP="008B0E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egoe UI" w:hAnsi="Segoe UI" w:cs="Segoe UI"/>
          <w:sz w:val="20"/>
          <w:szCs w:val="20"/>
        </w:rPr>
      </w:pPr>
      <w:r w:rsidRPr="008B0EC0">
        <w:rPr>
          <w:rFonts w:ascii="Segoe UI" w:eastAsia="Times New Roman" w:hAnsi="Segoe UI" w:cs="Segoe UI"/>
          <w:b/>
          <w:color w:val="365F91"/>
          <w:sz w:val="24"/>
          <w:szCs w:val="24"/>
        </w:rPr>
        <w:lastRenderedPageBreak/>
        <w:t>Partie 2. Règlement relatif à l’accessibilité des programmes aux personnes en situation de déficience sensorielle</w:t>
      </w:r>
    </w:p>
    <w:p w14:paraId="6C7CFF7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bookmarkStart w:id="0" w:name="_Hlk511919902"/>
    </w:p>
    <w:p w14:paraId="1261806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b/>
          <w:sz w:val="20"/>
          <w:szCs w:val="20"/>
        </w:rPr>
      </w:pPr>
      <w:r w:rsidRPr="004261D8">
        <w:rPr>
          <w:rFonts w:ascii="Segoe UI" w:hAnsi="Segoe UI" w:cs="Segoe UI"/>
          <w:b/>
          <w:sz w:val="20"/>
          <w:szCs w:val="20"/>
        </w:rPr>
        <w:t>Règlement du Collège d’avis du Conseil supérieur de l’audiovisuel de la Communauté française relatif à l’accessibilité des programmes aux personnes en situation de déficience sensorielle</w:t>
      </w:r>
    </w:p>
    <w:p w14:paraId="4186BE5D"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941C74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Le Collège d’avis,</w:t>
      </w:r>
    </w:p>
    <w:p w14:paraId="1B87ED2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8A1C7A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Vu la Convention relative aux droits des personnes handicapées, adoptée à New York le 13 décembre 2006, article 21</w:t>
      </w:r>
      <w:r w:rsidR="00DF6CB1">
        <w:rPr>
          <w:rFonts w:ascii="Segoe UI" w:hAnsi="Segoe UI" w:cs="Segoe UI"/>
          <w:sz w:val="20"/>
          <w:szCs w:val="20"/>
        </w:rPr>
        <w:t> ;</w:t>
      </w:r>
    </w:p>
    <w:p w14:paraId="0174833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DDACE5D"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Vu la Directive 2010/13/UE du Parlement européen et du Conseil du 10 mars 2010 visant à la coordination de certaines dispositions législatives, réglementaires et administratives des États membres relatives à la fourniture de services de médias audiovisuels (directive Services de médias audiovisuels), article 7</w:t>
      </w:r>
      <w:r w:rsidR="00DF6CB1">
        <w:rPr>
          <w:rFonts w:ascii="Segoe UI" w:hAnsi="Segoe UI" w:cs="Segoe UI"/>
          <w:sz w:val="20"/>
          <w:szCs w:val="20"/>
        </w:rPr>
        <w:t> ;</w:t>
      </w:r>
    </w:p>
    <w:p w14:paraId="7E2BA98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C13095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Vu le Décret sur les services de médias audiovisuels, coordonné le 26 mars 2009, article 135, § 1</w:t>
      </w:r>
      <w:r w:rsidRPr="00CE6E94">
        <w:rPr>
          <w:rFonts w:ascii="Segoe UI" w:hAnsi="Segoe UI" w:cs="Segoe UI"/>
          <w:sz w:val="20"/>
          <w:szCs w:val="20"/>
          <w:vertAlign w:val="superscript"/>
        </w:rPr>
        <w:t>er</w:t>
      </w:r>
      <w:r w:rsidRPr="004261D8">
        <w:rPr>
          <w:rFonts w:ascii="Segoe UI" w:hAnsi="Segoe UI" w:cs="Segoe UI"/>
          <w:sz w:val="20"/>
          <w:szCs w:val="20"/>
        </w:rPr>
        <w:t>, 5°</w:t>
      </w:r>
      <w:r w:rsidR="00DF6CB1">
        <w:rPr>
          <w:rFonts w:ascii="Segoe UI" w:hAnsi="Segoe UI" w:cs="Segoe UI"/>
          <w:sz w:val="20"/>
          <w:szCs w:val="20"/>
        </w:rPr>
        <w:t> ;</w:t>
      </w:r>
    </w:p>
    <w:p w14:paraId="315A271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A9AB17D"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Vu l’avis de la Commission européenne, donné le … , en application de la procédure de notification prévue par l’article 5 de la Directive (UE) 2015/1535 du Parlement européen et du Conseil du 9 septembre 2015 prévoyant une procédure d’information dans le domaine des réglementations techniques et des règles relatives aux services de la société de l’information</w:t>
      </w:r>
      <w:r w:rsidR="00DF6CB1">
        <w:rPr>
          <w:rFonts w:ascii="Segoe UI" w:hAnsi="Segoe UI" w:cs="Segoe UI"/>
          <w:sz w:val="20"/>
          <w:szCs w:val="20"/>
        </w:rPr>
        <w:t> ;</w:t>
      </w:r>
    </w:p>
    <w:p w14:paraId="4B97E63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D67DC1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Vu le Règlement du Collège d’avis du 6 mai 2011 relatif à l’accessibilité des programmes aux personnes à déficience sensorielle, contenu dans l’avis du Collège d’avis n°02/2011 et approuvé par l’arrêté du Gouvernement de la Communauté française du 15 septembre 2011</w:t>
      </w:r>
      <w:r w:rsidR="00DF6CB1">
        <w:rPr>
          <w:rFonts w:ascii="Segoe UI" w:hAnsi="Segoe UI" w:cs="Segoe UI"/>
          <w:sz w:val="20"/>
          <w:szCs w:val="20"/>
        </w:rPr>
        <w:t> ;</w:t>
      </w:r>
    </w:p>
    <w:p w14:paraId="34725D5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2273419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Considérant que l’article 11 du règlement du 6 mai 2011 prévoit une évaluation dudit règlement par le Collège d’avis</w:t>
      </w:r>
      <w:r w:rsidR="00DF6CB1">
        <w:rPr>
          <w:rFonts w:ascii="Segoe UI" w:hAnsi="Segoe UI" w:cs="Segoe UI"/>
          <w:sz w:val="20"/>
          <w:szCs w:val="20"/>
        </w:rPr>
        <w:t> ;</w:t>
      </w:r>
    </w:p>
    <w:p w14:paraId="3AA85B8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7CB444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Considérant que, au terme de cette évaluation, il apparaît que le cadre réglementaire doit être actualisé afin de poursuivre l’amélioration de l’accès des personnes en situation de déficience sensorielle aux services de médias audiovisuels, tenant compte de l’évolution technologique et des habitudes de consommation</w:t>
      </w:r>
      <w:r w:rsidR="00DF6CB1">
        <w:rPr>
          <w:rFonts w:ascii="Segoe UI" w:hAnsi="Segoe UI" w:cs="Segoe UI"/>
          <w:sz w:val="20"/>
          <w:szCs w:val="20"/>
        </w:rPr>
        <w:t> ;</w:t>
      </w:r>
    </w:p>
    <w:p w14:paraId="7C07E8A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5676499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Arrête</w:t>
      </w:r>
      <w:r w:rsidR="00774AB6">
        <w:rPr>
          <w:rFonts w:ascii="Segoe UI" w:hAnsi="Segoe UI" w:cs="Segoe UI"/>
          <w:sz w:val="20"/>
          <w:szCs w:val="20"/>
        </w:rPr>
        <w:t> :</w:t>
      </w:r>
    </w:p>
    <w:p w14:paraId="12F1A20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5AE202FE"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Chapitre 1</w:t>
      </w:r>
      <w:r w:rsidRPr="00CE6E94">
        <w:rPr>
          <w:rFonts w:ascii="Segoe UI" w:hAnsi="Segoe UI" w:cs="Segoe UI"/>
          <w:i/>
          <w:sz w:val="20"/>
          <w:szCs w:val="20"/>
          <w:vertAlign w:val="superscript"/>
        </w:rPr>
        <w:t>er</w:t>
      </w:r>
      <w:r w:rsidRPr="004261D8">
        <w:rPr>
          <w:rFonts w:ascii="Segoe UI" w:hAnsi="Segoe UI" w:cs="Segoe UI"/>
          <w:i/>
          <w:sz w:val="20"/>
          <w:szCs w:val="20"/>
        </w:rPr>
        <w:t xml:space="preserve"> – Dispositions générales</w:t>
      </w:r>
    </w:p>
    <w:p w14:paraId="2B99AE4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1C0AC9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CE6E94">
        <w:rPr>
          <w:rFonts w:ascii="Segoe UI" w:hAnsi="Segoe UI" w:cs="Segoe UI"/>
          <w:b/>
          <w:sz w:val="20"/>
          <w:szCs w:val="20"/>
        </w:rPr>
        <w:t>Article 1</w:t>
      </w:r>
      <w:r w:rsidRPr="00CE6E94">
        <w:rPr>
          <w:rFonts w:ascii="Segoe UI" w:hAnsi="Segoe UI" w:cs="Segoe UI"/>
          <w:b/>
          <w:sz w:val="20"/>
          <w:szCs w:val="20"/>
          <w:vertAlign w:val="superscript"/>
        </w:rPr>
        <w:t>er</w:t>
      </w:r>
      <w:r w:rsidRPr="00CE6E94">
        <w:rPr>
          <w:rFonts w:ascii="Segoe UI" w:hAnsi="Segoe UI" w:cs="Segoe UI"/>
          <w:b/>
          <w:sz w:val="20"/>
          <w:szCs w:val="20"/>
        </w:rPr>
        <w:t>.</w:t>
      </w:r>
      <w:r w:rsidRPr="004261D8">
        <w:rPr>
          <w:rFonts w:ascii="Segoe UI" w:hAnsi="Segoe UI" w:cs="Segoe UI"/>
          <w:sz w:val="20"/>
          <w:szCs w:val="20"/>
        </w:rPr>
        <w:t xml:space="preserve"> Pour l’application du présent règlement, il faut entendre par :</w:t>
      </w:r>
    </w:p>
    <w:p w14:paraId="17AB11C7"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 accessibilité » : la mise à disposition des personnes en situation de déficience sensorielle de services de médias audiovisuels au moyen, notamment, de l’interprétation en langue des signes, du sous-titrage, de l’audiodescription et de la réalisation de menus de navigation faciles d’utilisation ;</w:t>
      </w:r>
    </w:p>
    <w:p w14:paraId="18D5B3B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xml:space="preserve">2. « sous-titrage » : la retranscription écrite </w:t>
      </w:r>
      <w:r w:rsidR="00F51E5C">
        <w:rPr>
          <w:rFonts w:ascii="Segoe UI" w:hAnsi="Segoe UI" w:cs="Segoe UI"/>
          <w:sz w:val="20"/>
          <w:szCs w:val="20"/>
        </w:rPr>
        <w:t>des</w:t>
      </w:r>
      <w:r w:rsidRPr="004261D8">
        <w:rPr>
          <w:rFonts w:ascii="Segoe UI" w:hAnsi="Segoe UI" w:cs="Segoe UI"/>
          <w:sz w:val="20"/>
          <w:szCs w:val="20"/>
        </w:rPr>
        <w:t xml:space="preserve"> propos tenus dans un programme, auxquels peuvent être associées des informations complémentaires visant à faciliter la compréhension par l’utilisateur ;</w:t>
      </w:r>
    </w:p>
    <w:p w14:paraId="595D5F8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3. « audiodescription » : le procédé consistant à insérer une description claire et succincte des événements qui apparaissent à l’écran entre les propos tenus dans un programme et visant à faciliter la compréhension par l’utilisateur ;</w:t>
      </w:r>
    </w:p>
    <w:p w14:paraId="6E27BB20"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4. « langue des signes » : la langue des signes de Belgique francophone telle que reconnue par le décret du 22 octobre 2003 relatif à la reconnaissance de la langue des signes ;</w:t>
      </w:r>
    </w:p>
    <w:p w14:paraId="0542B41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5. « référent accessibilité » : une personne référente pour les questions liées à l’accessibilité ;</w:t>
      </w:r>
    </w:p>
    <w:p w14:paraId="6B03746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6. « déficience sensorielle » : une déficience visuelle et/ou auditive ;</w:t>
      </w:r>
    </w:p>
    <w:p w14:paraId="7E95670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lastRenderedPageBreak/>
        <w:t>7. « télévisions locales » : les éditeurs locaux de service public télévisuel ;</w:t>
      </w:r>
    </w:p>
    <w:p w14:paraId="449EB96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8. « éditeur » : éditeur de services télévisuels ;</w:t>
      </w:r>
    </w:p>
    <w:p w14:paraId="183ABAD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9 « distributeur » : toute personne morale qui met à disposition du public un ou des services de médias audiovisuels par le biais d’un réseau de télédistribution ;</w:t>
      </w:r>
    </w:p>
    <w:p w14:paraId="201ECCE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10. « pictogrammes » : les pictogrammes nécessaires à l’identification des programmes rendus accessibles, conformes aux modèles reproduits en annexe au présent règlement ;</w:t>
      </w:r>
    </w:p>
    <w:p w14:paraId="58A8A5D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11. « heures de grande écoute » : tranche horaire de 13 heures à minuit.</w:t>
      </w:r>
    </w:p>
    <w:p w14:paraId="58EF321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B60DE3D"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2.</w:t>
      </w:r>
      <w:r w:rsidRPr="004261D8">
        <w:rPr>
          <w:rFonts w:ascii="Segoe UI" w:hAnsi="Segoe UI" w:cs="Segoe UI"/>
          <w:sz w:val="20"/>
          <w:szCs w:val="20"/>
        </w:rPr>
        <w:t xml:space="preserve"> Le présent règlement s’applique aux éditeurs et aux distributeurs actifs en Communauté française et sans préjudice de règlementations plus contraignantes relatives à l’accessibilité applicables à certains éditeurs, notamment prévues par le contrat de gestion de la RTBF et les conventions avec les télévisions locales.</w:t>
      </w:r>
    </w:p>
    <w:p w14:paraId="7E3AB41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2D1C6A0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w:t>
      </w:r>
    </w:p>
    <w:p w14:paraId="361BFF2F"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Chapitre 2 – Obligations des éditeurs</w:t>
      </w:r>
    </w:p>
    <w:p w14:paraId="6B197ED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C241D54"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Section 1</w:t>
      </w:r>
      <w:r w:rsidRPr="005B5E97">
        <w:rPr>
          <w:rFonts w:ascii="Segoe UI" w:hAnsi="Segoe UI" w:cs="Segoe UI"/>
          <w:i/>
          <w:sz w:val="20"/>
          <w:szCs w:val="20"/>
          <w:vertAlign w:val="superscript"/>
        </w:rPr>
        <w:t>re</w:t>
      </w:r>
      <w:r w:rsidR="005B5E97">
        <w:rPr>
          <w:rFonts w:ascii="Segoe UI" w:hAnsi="Segoe UI" w:cs="Segoe UI"/>
          <w:i/>
          <w:sz w:val="20"/>
          <w:szCs w:val="20"/>
        </w:rPr>
        <w:t xml:space="preserve"> </w:t>
      </w:r>
      <w:r w:rsidRPr="004261D8">
        <w:rPr>
          <w:rFonts w:ascii="Segoe UI" w:hAnsi="Segoe UI" w:cs="Segoe UI"/>
          <w:i/>
          <w:sz w:val="20"/>
          <w:szCs w:val="20"/>
        </w:rPr>
        <w:t>– Services télévisuels linéaires</w:t>
      </w:r>
    </w:p>
    <w:p w14:paraId="2085F8E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EAAAA8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3.</w:t>
      </w:r>
      <w:r w:rsidRPr="004261D8">
        <w:rPr>
          <w:rFonts w:ascii="Segoe UI" w:hAnsi="Segoe UI" w:cs="Segoe UI"/>
          <w:sz w:val="20"/>
          <w:szCs w:val="20"/>
        </w:rPr>
        <w:t xml:space="preserve"> § 1</w:t>
      </w:r>
      <w:r w:rsidRPr="005B5E97">
        <w:rPr>
          <w:rFonts w:ascii="Segoe UI" w:hAnsi="Segoe UI" w:cs="Segoe UI"/>
          <w:sz w:val="20"/>
          <w:szCs w:val="20"/>
          <w:vertAlign w:val="superscript"/>
        </w:rPr>
        <w:t>er</w:t>
      </w:r>
      <w:r w:rsidRPr="004261D8">
        <w:rPr>
          <w:rFonts w:ascii="Segoe UI" w:hAnsi="Segoe UI" w:cs="Segoe UI"/>
          <w:sz w:val="20"/>
          <w:szCs w:val="20"/>
        </w:rPr>
        <w:t>. Lorsque l’audience moyenne annuelle d’un service télévisuel linéaire édité par la RTBF ou une télévision locale et distribué sur plateforme de distribution fermée est égale ou supérieure à 2,5% de l’audience moyenne annuelle de l’ensemble des services de médias audiovisuels disponibles en Communauté française, l’éditeur dudit service est soumis aux obligations annuelles suivantes :</w:t>
      </w:r>
    </w:p>
    <w:p w14:paraId="045C08F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en matière de sous-titrage : 95% des programmes du service sont sous-titrés ;</w:t>
      </w:r>
    </w:p>
    <w:p w14:paraId="59D1512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2° en matière d’audiodescription : 25% des programmes de fiction et documentaires, diffusés aux heures de grande écoute, à l’exception des formats courts, sont audiodécrits.</w:t>
      </w:r>
    </w:p>
    <w:p w14:paraId="4E2372C7"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0F710D0"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2. Lorsque l’audience moyenne annuelle d’un service télévisuel linéaire édité par un éditeur privé et distribué sur plateforme de distribution fermée est égale ou supérieure à 2,5% de l’audience moyenne annuelle de l’ensemble des services de médias audiovisuels disponibles en Communauté française, l’éditeur dudit service est soumis aux obligations annuelles suivantes :</w:t>
      </w:r>
    </w:p>
    <w:p w14:paraId="614CD13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en matière de sous-titrage : 75% des programmes du service sont sous-titrés ;</w:t>
      </w:r>
    </w:p>
    <w:p w14:paraId="5B02A95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2° en matière d’audiodescription : 20% des programmes de fiction et documentaires, diffusés aux heures de grande écoute, à l’exception des formats courts, sont audiodécrits.</w:t>
      </w:r>
    </w:p>
    <w:p w14:paraId="1026FBD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299534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3. Lorsque l’audience moyenne annuelle d’un service de médias audiovisuels distribué sur plateforme de distribution fermée dont l’audience moyenne annuelle était auparavant inférieure au seuil de 2,5 % de l’audience moyenne annuelle visé respectivement au paragraphe 1</w:t>
      </w:r>
      <w:r w:rsidRPr="005B5E97">
        <w:rPr>
          <w:rFonts w:ascii="Segoe UI" w:hAnsi="Segoe UI" w:cs="Segoe UI"/>
          <w:sz w:val="20"/>
          <w:szCs w:val="20"/>
          <w:vertAlign w:val="superscript"/>
        </w:rPr>
        <w:t>er</w:t>
      </w:r>
      <w:r w:rsidR="005B5E97">
        <w:rPr>
          <w:rFonts w:ascii="Segoe UI" w:hAnsi="Segoe UI" w:cs="Segoe UI"/>
          <w:sz w:val="20"/>
          <w:szCs w:val="20"/>
        </w:rPr>
        <w:t xml:space="preserve"> </w:t>
      </w:r>
      <w:r w:rsidRPr="004261D8">
        <w:rPr>
          <w:rFonts w:ascii="Segoe UI" w:hAnsi="Segoe UI" w:cs="Segoe UI"/>
          <w:sz w:val="20"/>
          <w:szCs w:val="20"/>
        </w:rPr>
        <w:t>ou paragraphe 2 devient égale ou supérieure audit seuil, le service n’est soumis aux obligations respectivement du paragraphe 1</w:t>
      </w:r>
      <w:r w:rsidRPr="005B5E97">
        <w:rPr>
          <w:rFonts w:ascii="Segoe UI" w:hAnsi="Segoe UI" w:cs="Segoe UI"/>
          <w:sz w:val="20"/>
          <w:szCs w:val="20"/>
          <w:vertAlign w:val="superscript"/>
        </w:rPr>
        <w:t>er</w:t>
      </w:r>
      <w:r w:rsidR="005B5E97">
        <w:rPr>
          <w:rFonts w:ascii="Segoe UI" w:hAnsi="Segoe UI" w:cs="Segoe UI"/>
          <w:sz w:val="20"/>
          <w:szCs w:val="20"/>
        </w:rPr>
        <w:t xml:space="preserve"> </w:t>
      </w:r>
      <w:r w:rsidRPr="004261D8">
        <w:rPr>
          <w:rFonts w:ascii="Segoe UI" w:hAnsi="Segoe UI" w:cs="Segoe UI"/>
          <w:sz w:val="20"/>
          <w:szCs w:val="20"/>
        </w:rPr>
        <w:t>ou du paragraphe 2 que si ce constat perdure l’année suivante. À compter de ce constat, l’éditeur dispose de deux ans pour remplir les obligations respectivement du paragraphe 1</w:t>
      </w:r>
      <w:r w:rsidRPr="005B5E97">
        <w:rPr>
          <w:rFonts w:ascii="Segoe UI" w:hAnsi="Segoe UI" w:cs="Segoe UI"/>
          <w:sz w:val="20"/>
          <w:szCs w:val="20"/>
          <w:vertAlign w:val="superscript"/>
        </w:rPr>
        <w:t>er</w:t>
      </w:r>
      <w:r w:rsidR="005B5E97">
        <w:rPr>
          <w:rFonts w:ascii="Segoe UI" w:hAnsi="Segoe UI" w:cs="Segoe UI"/>
          <w:sz w:val="20"/>
          <w:szCs w:val="20"/>
        </w:rPr>
        <w:t xml:space="preserve"> </w:t>
      </w:r>
      <w:r w:rsidRPr="004261D8">
        <w:rPr>
          <w:rFonts w:ascii="Segoe UI" w:hAnsi="Segoe UI" w:cs="Segoe UI"/>
          <w:sz w:val="20"/>
          <w:szCs w:val="20"/>
        </w:rPr>
        <w:t>ou du paragraphe 2.</w:t>
      </w:r>
    </w:p>
    <w:p w14:paraId="0F1BDC2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3AD8869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4.</w:t>
      </w:r>
      <w:r w:rsidRPr="004261D8">
        <w:rPr>
          <w:rFonts w:ascii="Segoe UI" w:hAnsi="Segoe UI" w:cs="Segoe UI"/>
          <w:sz w:val="20"/>
          <w:szCs w:val="20"/>
        </w:rPr>
        <w:t xml:space="preserve"> § 1</w:t>
      </w:r>
      <w:r w:rsidRPr="00CE6E94">
        <w:rPr>
          <w:rFonts w:ascii="Segoe UI" w:hAnsi="Segoe UI" w:cs="Segoe UI"/>
          <w:sz w:val="20"/>
          <w:szCs w:val="20"/>
          <w:vertAlign w:val="superscript"/>
        </w:rPr>
        <w:t>er</w:t>
      </w:r>
      <w:r w:rsidRPr="004261D8">
        <w:rPr>
          <w:rFonts w:ascii="Segoe UI" w:hAnsi="Segoe UI" w:cs="Segoe UI"/>
          <w:sz w:val="20"/>
          <w:szCs w:val="20"/>
        </w:rPr>
        <w:t>. Lorsque l’audience moyenne annuelle d’un service télévisuel linéaire édité par la RTBF ou une télévision locale et distribué sur plateforme de distribution fermée est inférieure à 2,5% de l’audience moyenne annuelle de l’ensemble des services de médias audiovisuels disponibles en Communauté française, l’éditeur dudit service est soumis aux obligations annuelles suivantes :</w:t>
      </w:r>
    </w:p>
    <w:p w14:paraId="1FB086A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en matière de sous-titrage : 35% des programmes du service sont sous-titrés</w:t>
      </w:r>
      <w:r w:rsidR="001F4177">
        <w:rPr>
          <w:rFonts w:ascii="Segoe UI" w:hAnsi="Segoe UI" w:cs="Segoe UI"/>
          <w:sz w:val="20"/>
          <w:szCs w:val="20"/>
        </w:rPr>
        <w:t> ;</w:t>
      </w:r>
    </w:p>
    <w:p w14:paraId="522AA42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2° en matière d’audiodescription : 15% des programmes de fiction et documentaires, diffusés aux heures de grande écoute, à l’exception des formats courts, sont audiodécrits.</w:t>
      </w:r>
    </w:p>
    <w:p w14:paraId="48E89D8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EEFF55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xml:space="preserve">§ 2. Lorsque l’audience moyenne annuelle d’un service de médias audiovisuels édité par un éditeur privé et distribué sur plateforme de distribution fermée est inférieure à 2,5% de l’audience moyenne annuelle </w:t>
      </w:r>
      <w:r w:rsidRPr="004261D8">
        <w:rPr>
          <w:rFonts w:ascii="Segoe UI" w:hAnsi="Segoe UI" w:cs="Segoe UI"/>
          <w:sz w:val="20"/>
          <w:szCs w:val="20"/>
        </w:rPr>
        <w:lastRenderedPageBreak/>
        <w:t>de l’ensemble des services de médias audiovisuels disponibles en Communauté française, l’éditeur dudit service met tout en œuvre afin d’atteindre les seuils mentionnés au paragraphe 1</w:t>
      </w:r>
      <w:r w:rsidRPr="00CE6E94">
        <w:rPr>
          <w:rFonts w:ascii="Segoe UI" w:hAnsi="Segoe UI" w:cs="Segoe UI"/>
          <w:sz w:val="20"/>
          <w:szCs w:val="20"/>
          <w:vertAlign w:val="superscript"/>
        </w:rPr>
        <w:t>er</w:t>
      </w:r>
      <w:r w:rsidRPr="004261D8">
        <w:rPr>
          <w:rFonts w:ascii="Segoe UI" w:hAnsi="Segoe UI" w:cs="Segoe UI"/>
          <w:sz w:val="20"/>
          <w:szCs w:val="20"/>
        </w:rPr>
        <w:t>.</w:t>
      </w:r>
    </w:p>
    <w:p w14:paraId="76A41EB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13C167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3. Lorsque l’audience moyenne annuelle d’un service de médias audiovisuels distribué sur plateforme de distribution fermée dont l’audience moyenne annuelle était auparavant égale ou supérieure au seuil de 2,5 % de l’audience moyenne annuelle visé respectivement au paragraphe 1</w:t>
      </w:r>
      <w:r w:rsidRPr="00CE6E94">
        <w:rPr>
          <w:rFonts w:ascii="Segoe UI" w:hAnsi="Segoe UI" w:cs="Segoe UI"/>
          <w:sz w:val="20"/>
          <w:szCs w:val="20"/>
          <w:vertAlign w:val="superscript"/>
        </w:rPr>
        <w:t>er</w:t>
      </w:r>
      <w:r w:rsidRPr="004261D8">
        <w:rPr>
          <w:rFonts w:ascii="Segoe UI" w:hAnsi="Segoe UI" w:cs="Segoe UI"/>
          <w:sz w:val="20"/>
          <w:szCs w:val="20"/>
        </w:rPr>
        <w:t xml:space="preserve"> ou paragraphe 2 devient inférieure audit seuil, le service n’est soumis aux obligations respectivement du paragraphe 1</w:t>
      </w:r>
      <w:r w:rsidRPr="00CE6E94">
        <w:rPr>
          <w:rFonts w:ascii="Segoe UI" w:hAnsi="Segoe UI" w:cs="Segoe UI"/>
          <w:sz w:val="20"/>
          <w:szCs w:val="20"/>
          <w:vertAlign w:val="superscript"/>
        </w:rPr>
        <w:t>er</w:t>
      </w:r>
      <w:r w:rsidR="00CE6E94">
        <w:rPr>
          <w:rFonts w:ascii="Segoe UI" w:hAnsi="Segoe UI" w:cs="Segoe UI"/>
          <w:sz w:val="20"/>
          <w:szCs w:val="20"/>
        </w:rPr>
        <w:t xml:space="preserve"> </w:t>
      </w:r>
      <w:r w:rsidRPr="004261D8">
        <w:rPr>
          <w:rFonts w:ascii="Segoe UI" w:hAnsi="Segoe UI" w:cs="Segoe UI"/>
          <w:sz w:val="20"/>
          <w:szCs w:val="20"/>
        </w:rPr>
        <w:t>ou du paragraphe 2 que si ce constat perdure l’année suivante de celle considérée et cela à compter de ce constat.</w:t>
      </w:r>
    </w:p>
    <w:p w14:paraId="4936E35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59BB7F9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5.</w:t>
      </w:r>
      <w:r w:rsidRPr="004261D8">
        <w:rPr>
          <w:rFonts w:ascii="Segoe UI" w:hAnsi="Segoe UI" w:cs="Segoe UI"/>
          <w:sz w:val="20"/>
          <w:szCs w:val="20"/>
        </w:rPr>
        <w:t xml:space="preserve"> Pour l’application des articles 3, 4</w:t>
      </w:r>
      <w:r w:rsidR="00DC6E9A">
        <w:rPr>
          <w:rFonts w:ascii="Segoe UI" w:hAnsi="Segoe UI" w:cs="Segoe UI"/>
          <w:sz w:val="20"/>
          <w:szCs w:val="20"/>
        </w:rPr>
        <w:t>, 11</w:t>
      </w:r>
      <w:r w:rsidRPr="004261D8">
        <w:rPr>
          <w:rFonts w:ascii="Segoe UI" w:hAnsi="Segoe UI" w:cs="Segoe UI"/>
          <w:sz w:val="20"/>
          <w:szCs w:val="20"/>
        </w:rPr>
        <w:t xml:space="preserve"> et 22, sont réputés constituer des programmes ne devant pas être rendus accessibles sur plateforme de distribution fermée au moyen de sous-titrage et d’audiodescription, les programmes diffusés au sein d’un service linéaire protégé, la radio filmée et la communication commerciale.</w:t>
      </w:r>
    </w:p>
    <w:p w14:paraId="091A32D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D1D7FC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Pour l’application des mêmes articles, sont réputés constituer des programmes rendus accessibles sur plateforme de distribution fermée au moyen de sous-titrage, les programmes interprétés en langue des signes.</w:t>
      </w:r>
    </w:p>
    <w:p w14:paraId="7FBAEF8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1849EE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6.</w:t>
      </w:r>
      <w:r w:rsidRPr="004261D8">
        <w:rPr>
          <w:rFonts w:ascii="Segoe UI" w:hAnsi="Segoe UI" w:cs="Segoe UI"/>
          <w:sz w:val="20"/>
          <w:szCs w:val="20"/>
        </w:rPr>
        <w:t xml:space="preserve"> § 1</w:t>
      </w:r>
      <w:r w:rsidRPr="00CE6E94">
        <w:rPr>
          <w:rFonts w:ascii="Segoe UI" w:hAnsi="Segoe UI" w:cs="Segoe UI"/>
          <w:sz w:val="20"/>
          <w:szCs w:val="20"/>
          <w:vertAlign w:val="superscript"/>
        </w:rPr>
        <w:t>er</w:t>
      </w:r>
      <w:r w:rsidRPr="004261D8">
        <w:rPr>
          <w:rFonts w:ascii="Segoe UI" w:hAnsi="Segoe UI" w:cs="Segoe UI"/>
          <w:sz w:val="20"/>
          <w:szCs w:val="20"/>
        </w:rPr>
        <w:t>. Les éditeurs de services télévisuels linéaires distribués sur plateforme de distribution fermée rendent accessibles les programmes au moyen d’un sous-titrage qui permette une identification des sources sonores.</w:t>
      </w:r>
    </w:p>
    <w:p w14:paraId="17D1FEF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E2FB9F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Ils rendent accessibles les programmes de fiction et documentaires au moyen d’un sous-titrage qui comporte, en outre, des informations complémentaires, telles que l’environnement sonore.</w:t>
      </w:r>
    </w:p>
    <w:p w14:paraId="37FD862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4106F2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2. Les éditeurs de services télévisuels linéaires distribués sur plateforme de distribution fermée mettent tout en œuvre pour rendre accessibles les programmes en direct ou en semi-direct au moyen d’un sous-titrage qui permette une identification des sources sonores. Les interprétations et représentations musicales en direct sous-titrées sans identification des sources sonores sont réputées satisfaire à l’obligation.</w:t>
      </w:r>
    </w:p>
    <w:p w14:paraId="5584A44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5C9EF65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xml:space="preserve">Pour l’application du présent paragraphe, l’on entend par </w:t>
      </w:r>
      <w:r w:rsidR="00F834D4">
        <w:rPr>
          <w:rFonts w:ascii="Segoe UI" w:hAnsi="Segoe UI" w:cs="Segoe UI"/>
          <w:sz w:val="20"/>
          <w:szCs w:val="20"/>
        </w:rPr>
        <w:t>« </w:t>
      </w:r>
      <w:r w:rsidRPr="004261D8">
        <w:rPr>
          <w:rFonts w:ascii="Segoe UI" w:hAnsi="Segoe UI" w:cs="Segoe UI"/>
          <w:sz w:val="20"/>
          <w:szCs w:val="20"/>
        </w:rPr>
        <w:t>programmes en semi-direct</w:t>
      </w:r>
      <w:r w:rsidR="00F834D4">
        <w:rPr>
          <w:rFonts w:ascii="Segoe UI" w:hAnsi="Segoe UI" w:cs="Segoe UI"/>
          <w:sz w:val="20"/>
          <w:szCs w:val="20"/>
        </w:rPr>
        <w:t> »</w:t>
      </w:r>
      <w:r w:rsidRPr="004261D8">
        <w:rPr>
          <w:rFonts w:ascii="Segoe UI" w:hAnsi="Segoe UI" w:cs="Segoe UI"/>
          <w:sz w:val="20"/>
          <w:szCs w:val="20"/>
        </w:rPr>
        <w:t xml:space="preserve"> les programmes pour lesquels il existe un laps de temps de maximum 24 heures entre le début de leur enregistrement et la diffusion à l’antenne.</w:t>
      </w:r>
    </w:p>
    <w:p w14:paraId="595DF49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047D6ED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3. Les éditeurs de services télévisuels linéaires distribués sur plateforme de distribution fermée mettent tout en œuvre afin d’assurer la qualité du sous-titrage, de l’interprétation en langue des signes et de l’audiodescription des programmes. A cet effet, le Collège d’avis adopte une ou plusieurs chartes de qualité consistant en des recommandations aux éditeurs. Dans l’intervalle, le groupe de suivi visé à l’article 23 met à disposition des éditeurs des exemples de bonnes pratiques en cette matière.</w:t>
      </w:r>
    </w:p>
    <w:p w14:paraId="5B1319F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06D7A7A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7.</w:t>
      </w:r>
      <w:r w:rsidRPr="004261D8">
        <w:rPr>
          <w:rFonts w:ascii="Segoe UI" w:hAnsi="Segoe UI" w:cs="Segoe UI"/>
          <w:sz w:val="20"/>
          <w:szCs w:val="20"/>
        </w:rPr>
        <w:t xml:space="preserve"> § 1</w:t>
      </w:r>
      <w:r w:rsidRPr="00CE6E94">
        <w:rPr>
          <w:rFonts w:ascii="Segoe UI" w:hAnsi="Segoe UI" w:cs="Segoe UI"/>
          <w:sz w:val="20"/>
          <w:szCs w:val="20"/>
          <w:vertAlign w:val="superscript"/>
        </w:rPr>
        <w:t>er</w:t>
      </w:r>
      <w:r w:rsidRPr="004261D8">
        <w:rPr>
          <w:rFonts w:ascii="Segoe UI" w:hAnsi="Segoe UI" w:cs="Segoe UI"/>
          <w:sz w:val="20"/>
          <w:szCs w:val="20"/>
        </w:rPr>
        <w:t xml:space="preserve">. Les éditeurs de services télévisuels linéaires distribués sur plateforme de distribution fermée </w:t>
      </w:r>
      <w:r w:rsidR="00533F2F">
        <w:rPr>
          <w:rFonts w:ascii="Segoe UI" w:hAnsi="Segoe UI" w:cs="Segoe UI"/>
          <w:sz w:val="20"/>
          <w:szCs w:val="20"/>
        </w:rPr>
        <w:t>veillent</w:t>
      </w:r>
      <w:r w:rsidRPr="004261D8">
        <w:rPr>
          <w:rFonts w:ascii="Segoe UI" w:hAnsi="Segoe UI" w:cs="Segoe UI"/>
          <w:sz w:val="20"/>
          <w:szCs w:val="20"/>
        </w:rPr>
        <w:t xml:space="preserve">, lorsque des messages d’intérêt général sont produits, soit par eux-mêmes et pour leur propre compte, soit avec le concours de l’institution publique commanditaire, </w:t>
      </w:r>
      <w:r w:rsidR="00E12E27">
        <w:rPr>
          <w:rFonts w:ascii="Segoe UI" w:hAnsi="Segoe UI" w:cs="Segoe UI"/>
          <w:sz w:val="20"/>
          <w:szCs w:val="20"/>
        </w:rPr>
        <w:t xml:space="preserve">à ce </w:t>
      </w:r>
      <w:r w:rsidRPr="004261D8">
        <w:rPr>
          <w:rFonts w:ascii="Segoe UI" w:hAnsi="Segoe UI" w:cs="Segoe UI"/>
          <w:sz w:val="20"/>
          <w:szCs w:val="20"/>
        </w:rPr>
        <w:t>que :</w:t>
      </w:r>
    </w:p>
    <w:p w14:paraId="1A471E0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les messages d’intérêt général de sécurité à caractère urgent soient sous-titrés et</w:t>
      </w:r>
      <w:r w:rsidR="0017760E">
        <w:rPr>
          <w:rFonts w:ascii="Segoe UI" w:hAnsi="Segoe UI" w:cs="Segoe UI"/>
          <w:sz w:val="20"/>
          <w:szCs w:val="20"/>
        </w:rPr>
        <w:t>, si possible,</w:t>
      </w:r>
      <w:r w:rsidRPr="004261D8">
        <w:rPr>
          <w:rFonts w:ascii="Segoe UI" w:hAnsi="Segoe UI" w:cs="Segoe UI"/>
          <w:sz w:val="20"/>
          <w:szCs w:val="20"/>
        </w:rPr>
        <w:t xml:space="preserve"> interprétés en langue des signes ;</w:t>
      </w:r>
    </w:p>
    <w:p w14:paraId="355828D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2° les messages d’intérêt général de santé publique, y compris ceux diffusés au sein d’une succession de spots de communication commerciale, soient sous-titrés et interprétés en langue des signes.</w:t>
      </w:r>
    </w:p>
    <w:p w14:paraId="1223BDB0" w14:textId="77777777" w:rsid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0030CCE7" w14:textId="77777777" w:rsidR="00D9435D" w:rsidRDefault="0017760E" w:rsidP="004261D8">
      <w:pPr>
        <w:tabs>
          <w:tab w:val="left" w:pos="3734"/>
        </w:tabs>
        <w:autoSpaceDE w:val="0"/>
        <w:autoSpaceDN w:val="0"/>
        <w:adjustRightInd w:val="0"/>
        <w:spacing w:after="0" w:line="240" w:lineRule="auto"/>
        <w:rPr>
          <w:rFonts w:ascii="Segoe UI" w:hAnsi="Segoe UI" w:cs="Segoe UI"/>
          <w:sz w:val="20"/>
          <w:szCs w:val="20"/>
        </w:rPr>
      </w:pPr>
      <w:r w:rsidRPr="0017760E">
        <w:rPr>
          <w:rFonts w:ascii="Segoe UI" w:hAnsi="Segoe UI" w:cs="Segoe UI"/>
          <w:sz w:val="20"/>
          <w:szCs w:val="20"/>
        </w:rPr>
        <w:t xml:space="preserve">Si un éditeur diffuse </w:t>
      </w:r>
      <w:r>
        <w:rPr>
          <w:rFonts w:ascii="Segoe UI" w:hAnsi="Segoe UI" w:cs="Segoe UI"/>
          <w:sz w:val="20"/>
          <w:szCs w:val="20"/>
        </w:rPr>
        <w:t>de t</w:t>
      </w:r>
      <w:r w:rsidRPr="0017760E">
        <w:rPr>
          <w:rFonts w:ascii="Segoe UI" w:hAnsi="Segoe UI" w:cs="Segoe UI"/>
          <w:sz w:val="20"/>
          <w:szCs w:val="20"/>
        </w:rPr>
        <w:t>e</w:t>
      </w:r>
      <w:r>
        <w:rPr>
          <w:rFonts w:ascii="Segoe UI" w:hAnsi="Segoe UI" w:cs="Segoe UI"/>
          <w:sz w:val="20"/>
          <w:szCs w:val="20"/>
        </w:rPr>
        <w:t>ls</w:t>
      </w:r>
      <w:r w:rsidRPr="0017760E">
        <w:rPr>
          <w:rFonts w:ascii="Segoe UI" w:hAnsi="Segoe UI" w:cs="Segoe UI"/>
          <w:sz w:val="20"/>
          <w:szCs w:val="20"/>
        </w:rPr>
        <w:t xml:space="preserve"> message</w:t>
      </w:r>
      <w:r>
        <w:rPr>
          <w:rFonts w:ascii="Segoe UI" w:hAnsi="Segoe UI" w:cs="Segoe UI"/>
          <w:sz w:val="20"/>
          <w:szCs w:val="20"/>
        </w:rPr>
        <w:t>s d’intérêt public</w:t>
      </w:r>
      <w:r w:rsidRPr="0017760E">
        <w:rPr>
          <w:rFonts w:ascii="Segoe UI" w:hAnsi="Segoe UI" w:cs="Segoe UI"/>
          <w:sz w:val="20"/>
          <w:szCs w:val="20"/>
        </w:rPr>
        <w:t xml:space="preserve"> sans sous-titrage</w:t>
      </w:r>
      <w:r w:rsidR="00A56CDC">
        <w:rPr>
          <w:rFonts w:ascii="Segoe UI" w:hAnsi="Segoe UI" w:cs="Segoe UI"/>
          <w:sz w:val="20"/>
          <w:szCs w:val="20"/>
        </w:rPr>
        <w:t xml:space="preserve"> ni langue des signes</w:t>
      </w:r>
      <w:r w:rsidRPr="0017760E">
        <w:rPr>
          <w:rFonts w:ascii="Segoe UI" w:hAnsi="Segoe UI" w:cs="Segoe UI"/>
          <w:sz w:val="20"/>
          <w:szCs w:val="20"/>
        </w:rPr>
        <w:t>, cette diffusion ne sera pas comptabilisée dans les quotas visés par le présent règlement.</w:t>
      </w:r>
    </w:p>
    <w:p w14:paraId="6B3163BA" w14:textId="77777777" w:rsidR="00D9435D" w:rsidRPr="004261D8" w:rsidRDefault="00D9435D" w:rsidP="004261D8">
      <w:pPr>
        <w:tabs>
          <w:tab w:val="left" w:pos="3734"/>
        </w:tabs>
        <w:autoSpaceDE w:val="0"/>
        <w:autoSpaceDN w:val="0"/>
        <w:adjustRightInd w:val="0"/>
        <w:spacing w:after="0" w:line="240" w:lineRule="auto"/>
        <w:rPr>
          <w:rFonts w:ascii="Segoe UI" w:hAnsi="Segoe UI" w:cs="Segoe UI"/>
          <w:sz w:val="20"/>
          <w:szCs w:val="20"/>
        </w:rPr>
      </w:pPr>
    </w:p>
    <w:p w14:paraId="60CBBE0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xml:space="preserve">Le Conseil supérieur de l’audiovisuel (ci-après « le CSA ») sensibilise les institutions publiques commanditaires à </w:t>
      </w:r>
      <w:r w:rsidR="00D9435D">
        <w:rPr>
          <w:rFonts w:ascii="Segoe UI" w:hAnsi="Segoe UI" w:cs="Segoe UI"/>
          <w:sz w:val="20"/>
          <w:szCs w:val="20"/>
        </w:rPr>
        <w:t>la nécessité</w:t>
      </w:r>
      <w:r w:rsidR="00D9435D" w:rsidRPr="004261D8">
        <w:rPr>
          <w:rFonts w:ascii="Segoe UI" w:hAnsi="Segoe UI" w:cs="Segoe UI"/>
          <w:sz w:val="20"/>
          <w:szCs w:val="20"/>
        </w:rPr>
        <w:t xml:space="preserve"> </w:t>
      </w:r>
      <w:r w:rsidRPr="004261D8">
        <w:rPr>
          <w:rFonts w:ascii="Segoe UI" w:hAnsi="Segoe UI" w:cs="Segoe UI"/>
          <w:sz w:val="20"/>
          <w:szCs w:val="20"/>
        </w:rPr>
        <w:t>de rendre accessibles leurs messages d’intérêt général.</w:t>
      </w:r>
    </w:p>
    <w:p w14:paraId="0346B4B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A90A37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2. Les éditeurs de services télévisuels linéaires distribués sur plateforme de distribution fermée, distribuant les émissions de télévision confiées à des associations représentatives par le Gouvernement de la Communauté française,</w:t>
      </w:r>
      <w:r w:rsidR="00215386" w:rsidRPr="00215386">
        <w:rPr>
          <w:rFonts w:ascii="Segoe UI" w:hAnsi="Segoe UI" w:cs="Segoe UI"/>
          <w:sz w:val="20"/>
          <w:szCs w:val="20"/>
        </w:rPr>
        <w:t xml:space="preserve"> </w:t>
      </w:r>
      <w:r w:rsidR="00215386">
        <w:rPr>
          <w:rFonts w:ascii="Segoe UI" w:hAnsi="Segoe UI" w:cs="Segoe UI"/>
          <w:sz w:val="20"/>
          <w:szCs w:val="20"/>
        </w:rPr>
        <w:t>y compris les tribunes électorales,</w:t>
      </w:r>
      <w:r w:rsidRPr="004261D8">
        <w:rPr>
          <w:rFonts w:ascii="Segoe UI" w:hAnsi="Segoe UI" w:cs="Segoe UI"/>
          <w:sz w:val="20"/>
          <w:szCs w:val="20"/>
        </w:rPr>
        <w:t xml:space="preserve"> </w:t>
      </w:r>
      <w:r w:rsidR="00C867A0">
        <w:rPr>
          <w:rFonts w:ascii="Segoe UI" w:hAnsi="Segoe UI" w:cs="Segoe UI"/>
          <w:sz w:val="20"/>
          <w:szCs w:val="20"/>
        </w:rPr>
        <w:t>veillent à ce</w:t>
      </w:r>
      <w:r w:rsidR="00C867A0" w:rsidRPr="004261D8" w:rsidDel="00C867A0">
        <w:rPr>
          <w:rFonts w:ascii="Segoe UI" w:hAnsi="Segoe UI" w:cs="Segoe UI"/>
          <w:sz w:val="20"/>
          <w:szCs w:val="20"/>
        </w:rPr>
        <w:t xml:space="preserve"> </w:t>
      </w:r>
      <w:r w:rsidRPr="004261D8">
        <w:rPr>
          <w:rFonts w:ascii="Segoe UI" w:hAnsi="Segoe UI" w:cs="Segoe UI"/>
          <w:sz w:val="20"/>
          <w:szCs w:val="20"/>
        </w:rPr>
        <w:t>que ces émissions soient sous-titrées et possiblement interprétés en langue des signes, lorsque lesdites associations les ont rendues accessibles par ces moyens.</w:t>
      </w:r>
    </w:p>
    <w:p w14:paraId="29DB8F7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71B3EB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Le CSA sensibilise les associations idéologiques ou politiques, philosophiques ou religieuses et économiques ou sociales représentatives auxquelles peuvent être confiées des émissions de télévision par le Gouvernement de la Communauté française</w:t>
      </w:r>
      <w:r w:rsidR="00215386">
        <w:rPr>
          <w:rFonts w:ascii="Segoe UI" w:hAnsi="Segoe UI" w:cs="Segoe UI"/>
          <w:sz w:val="20"/>
          <w:szCs w:val="20"/>
        </w:rPr>
        <w:t xml:space="preserve"> </w:t>
      </w:r>
      <w:r w:rsidR="00215386" w:rsidRPr="00215386">
        <w:rPr>
          <w:rFonts w:ascii="Segoe UI" w:hAnsi="Segoe UI" w:cs="Segoe UI"/>
          <w:sz w:val="20"/>
          <w:szCs w:val="20"/>
        </w:rPr>
        <w:t>ainsi que les partis politiques dans le cadre des campagnes électorales</w:t>
      </w:r>
      <w:r w:rsidRPr="004261D8">
        <w:rPr>
          <w:rFonts w:ascii="Segoe UI" w:hAnsi="Segoe UI" w:cs="Segoe UI"/>
          <w:sz w:val="20"/>
          <w:szCs w:val="20"/>
        </w:rPr>
        <w:t xml:space="preserve">, à </w:t>
      </w:r>
      <w:r w:rsidR="00D9435D">
        <w:rPr>
          <w:rFonts w:ascii="Segoe UI" w:hAnsi="Segoe UI" w:cs="Segoe UI"/>
          <w:sz w:val="20"/>
          <w:szCs w:val="20"/>
        </w:rPr>
        <w:t>la nécessité</w:t>
      </w:r>
      <w:r w:rsidR="00D9435D" w:rsidRPr="004261D8">
        <w:rPr>
          <w:rFonts w:ascii="Segoe UI" w:hAnsi="Segoe UI" w:cs="Segoe UI"/>
          <w:sz w:val="20"/>
          <w:szCs w:val="20"/>
        </w:rPr>
        <w:t xml:space="preserve"> </w:t>
      </w:r>
      <w:r w:rsidRPr="004261D8">
        <w:rPr>
          <w:rFonts w:ascii="Segoe UI" w:hAnsi="Segoe UI" w:cs="Segoe UI"/>
          <w:sz w:val="20"/>
          <w:szCs w:val="20"/>
        </w:rPr>
        <w:t>de rendre accessibles leurs programmes.</w:t>
      </w:r>
    </w:p>
    <w:p w14:paraId="1B41C9B3" w14:textId="77777777" w:rsid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5E39BFD" w14:textId="77777777" w:rsidR="007719AB" w:rsidRDefault="0017760E" w:rsidP="007719AB">
      <w:pPr>
        <w:tabs>
          <w:tab w:val="left" w:pos="3734"/>
        </w:tabs>
        <w:autoSpaceDE w:val="0"/>
        <w:autoSpaceDN w:val="0"/>
        <w:adjustRightInd w:val="0"/>
        <w:spacing w:after="0" w:line="240" w:lineRule="auto"/>
        <w:rPr>
          <w:rFonts w:ascii="Segoe UI" w:hAnsi="Segoe UI" w:cs="Segoe UI"/>
          <w:sz w:val="20"/>
          <w:szCs w:val="20"/>
        </w:rPr>
      </w:pPr>
      <w:r w:rsidRPr="0017760E">
        <w:rPr>
          <w:rFonts w:ascii="Segoe UI" w:hAnsi="Segoe UI" w:cs="Segoe UI"/>
          <w:sz w:val="20"/>
          <w:szCs w:val="20"/>
        </w:rPr>
        <w:t xml:space="preserve">Si un éditeur diffuse </w:t>
      </w:r>
      <w:r>
        <w:rPr>
          <w:rFonts w:ascii="Segoe UI" w:hAnsi="Segoe UI" w:cs="Segoe UI"/>
          <w:sz w:val="20"/>
          <w:szCs w:val="20"/>
        </w:rPr>
        <w:t>de t</w:t>
      </w:r>
      <w:r w:rsidRPr="0017760E">
        <w:rPr>
          <w:rFonts w:ascii="Segoe UI" w:hAnsi="Segoe UI" w:cs="Segoe UI"/>
          <w:sz w:val="20"/>
          <w:szCs w:val="20"/>
        </w:rPr>
        <w:t>e</w:t>
      </w:r>
      <w:r>
        <w:rPr>
          <w:rFonts w:ascii="Segoe UI" w:hAnsi="Segoe UI" w:cs="Segoe UI"/>
          <w:sz w:val="20"/>
          <w:szCs w:val="20"/>
        </w:rPr>
        <w:t>ls</w:t>
      </w:r>
      <w:r w:rsidRPr="0017760E">
        <w:rPr>
          <w:rFonts w:ascii="Segoe UI" w:hAnsi="Segoe UI" w:cs="Segoe UI"/>
          <w:sz w:val="20"/>
          <w:szCs w:val="20"/>
        </w:rPr>
        <w:t xml:space="preserve"> </w:t>
      </w:r>
      <w:r>
        <w:rPr>
          <w:rFonts w:ascii="Segoe UI" w:hAnsi="Segoe UI" w:cs="Segoe UI"/>
          <w:sz w:val="20"/>
          <w:szCs w:val="20"/>
        </w:rPr>
        <w:t>programmes</w:t>
      </w:r>
      <w:r w:rsidRPr="0017760E">
        <w:rPr>
          <w:rFonts w:ascii="Segoe UI" w:hAnsi="Segoe UI" w:cs="Segoe UI"/>
          <w:sz w:val="20"/>
          <w:szCs w:val="20"/>
        </w:rPr>
        <w:t xml:space="preserve"> </w:t>
      </w:r>
      <w:r w:rsidR="00A56CDC">
        <w:rPr>
          <w:rFonts w:ascii="Segoe UI" w:hAnsi="Segoe UI" w:cs="Segoe UI"/>
          <w:sz w:val="20"/>
          <w:szCs w:val="20"/>
        </w:rPr>
        <w:t xml:space="preserve">non rendus </w:t>
      </w:r>
      <w:r w:rsidR="00215386">
        <w:rPr>
          <w:rFonts w:ascii="Segoe UI" w:hAnsi="Segoe UI" w:cs="Segoe UI"/>
          <w:sz w:val="20"/>
          <w:szCs w:val="20"/>
        </w:rPr>
        <w:t>accessibles</w:t>
      </w:r>
      <w:r w:rsidRPr="0017760E">
        <w:rPr>
          <w:rFonts w:ascii="Segoe UI" w:hAnsi="Segoe UI" w:cs="Segoe UI"/>
          <w:sz w:val="20"/>
          <w:szCs w:val="20"/>
        </w:rPr>
        <w:t>, cette diffusion ne sera pas comptabilisée dans les quotas visés par le présent règlement</w:t>
      </w:r>
      <w:r w:rsidR="007719AB">
        <w:rPr>
          <w:rFonts w:ascii="Segoe UI" w:hAnsi="Segoe UI" w:cs="Segoe UI"/>
          <w:sz w:val="20"/>
          <w:szCs w:val="20"/>
        </w:rPr>
        <w:t>.</w:t>
      </w:r>
    </w:p>
    <w:p w14:paraId="47E40915" w14:textId="77777777" w:rsidR="007719AB" w:rsidRDefault="007719AB" w:rsidP="004261D8">
      <w:pPr>
        <w:tabs>
          <w:tab w:val="left" w:pos="3734"/>
        </w:tabs>
        <w:autoSpaceDE w:val="0"/>
        <w:autoSpaceDN w:val="0"/>
        <w:adjustRightInd w:val="0"/>
        <w:spacing w:after="0" w:line="240" w:lineRule="auto"/>
        <w:rPr>
          <w:rFonts w:ascii="Segoe UI" w:hAnsi="Segoe UI" w:cs="Segoe UI"/>
          <w:sz w:val="20"/>
          <w:szCs w:val="20"/>
        </w:rPr>
      </w:pPr>
    </w:p>
    <w:p w14:paraId="123D521C" w14:textId="77777777" w:rsidR="00D9435D" w:rsidRDefault="001431AC" w:rsidP="004261D8">
      <w:pPr>
        <w:tabs>
          <w:tab w:val="left" w:pos="3734"/>
        </w:tabs>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3. </w:t>
      </w:r>
      <w:r w:rsidR="00D9435D" w:rsidRPr="004261D8">
        <w:rPr>
          <w:rFonts w:ascii="Segoe UI" w:hAnsi="Segoe UI" w:cs="Segoe UI"/>
          <w:sz w:val="20"/>
          <w:szCs w:val="20"/>
        </w:rPr>
        <w:t>Le CSA sensibilise</w:t>
      </w:r>
      <w:r w:rsidR="00D9435D">
        <w:rPr>
          <w:rFonts w:ascii="Segoe UI" w:hAnsi="Segoe UI" w:cs="Segoe UI"/>
          <w:sz w:val="20"/>
          <w:szCs w:val="20"/>
        </w:rPr>
        <w:t xml:space="preserve"> les </w:t>
      </w:r>
      <w:r w:rsidR="00B426E9">
        <w:rPr>
          <w:rFonts w:ascii="Segoe UI" w:hAnsi="Segoe UI" w:cs="Segoe UI"/>
          <w:sz w:val="20"/>
          <w:szCs w:val="20"/>
        </w:rPr>
        <w:t xml:space="preserve">institutions publiques </w:t>
      </w:r>
      <w:r w:rsidR="00571480">
        <w:rPr>
          <w:rFonts w:ascii="Segoe UI" w:hAnsi="Segoe UI" w:cs="Segoe UI"/>
          <w:sz w:val="20"/>
          <w:szCs w:val="20"/>
        </w:rPr>
        <w:t xml:space="preserve">de la Communauté française, de la Région wallonne et de la Région de Bruxelles-Capitale </w:t>
      </w:r>
      <w:r w:rsidR="00B426E9">
        <w:rPr>
          <w:rFonts w:ascii="Segoe UI" w:hAnsi="Segoe UI" w:cs="Segoe UI"/>
          <w:sz w:val="20"/>
          <w:szCs w:val="20"/>
        </w:rPr>
        <w:t>qui octroient des aides à la production audiovisuelle à des producteurs</w:t>
      </w:r>
      <w:r w:rsidR="00571480">
        <w:rPr>
          <w:rFonts w:ascii="Segoe UI" w:hAnsi="Segoe UI" w:cs="Segoe UI"/>
          <w:sz w:val="20"/>
          <w:szCs w:val="20"/>
        </w:rPr>
        <w:t xml:space="preserve"> audiovisuels</w:t>
      </w:r>
      <w:r w:rsidR="00B426E9">
        <w:rPr>
          <w:rFonts w:ascii="Segoe UI" w:hAnsi="Segoe UI" w:cs="Segoe UI"/>
          <w:sz w:val="20"/>
          <w:szCs w:val="20"/>
        </w:rPr>
        <w:t xml:space="preserve"> indépendants à </w:t>
      </w:r>
      <w:r>
        <w:rPr>
          <w:rFonts w:ascii="Segoe UI" w:hAnsi="Segoe UI" w:cs="Segoe UI"/>
          <w:sz w:val="20"/>
          <w:szCs w:val="20"/>
        </w:rPr>
        <w:t xml:space="preserve">la nécessité </w:t>
      </w:r>
      <w:r w:rsidR="00571480">
        <w:rPr>
          <w:rFonts w:ascii="Segoe UI" w:hAnsi="Segoe UI" w:cs="Segoe UI"/>
          <w:sz w:val="20"/>
          <w:szCs w:val="20"/>
        </w:rPr>
        <w:t>de réaliser le sous-titrage et l’audiodescription de l’œuvre</w:t>
      </w:r>
      <w:r w:rsidR="00B426E9">
        <w:rPr>
          <w:rFonts w:ascii="Segoe UI" w:hAnsi="Segoe UI" w:cs="Segoe UI"/>
          <w:sz w:val="20"/>
          <w:szCs w:val="20"/>
        </w:rPr>
        <w:t xml:space="preserve">, dans le même délai que l’œuvre, afin qu’elle puisse être accessible aux </w:t>
      </w:r>
      <w:r w:rsidR="00A52591">
        <w:rPr>
          <w:rFonts w:ascii="Segoe UI" w:hAnsi="Segoe UI" w:cs="Segoe UI"/>
          <w:sz w:val="20"/>
          <w:szCs w:val="20"/>
        </w:rPr>
        <w:t xml:space="preserve">personnes en situation de </w:t>
      </w:r>
      <w:r w:rsidR="00B426E9">
        <w:rPr>
          <w:rFonts w:ascii="Segoe UI" w:hAnsi="Segoe UI" w:cs="Segoe UI"/>
          <w:sz w:val="20"/>
          <w:szCs w:val="20"/>
        </w:rPr>
        <w:t>déficien</w:t>
      </w:r>
      <w:r w:rsidR="00A52591">
        <w:rPr>
          <w:rFonts w:ascii="Segoe UI" w:hAnsi="Segoe UI" w:cs="Segoe UI"/>
          <w:sz w:val="20"/>
          <w:szCs w:val="20"/>
        </w:rPr>
        <w:t>ce</w:t>
      </w:r>
      <w:r w:rsidR="00B426E9">
        <w:rPr>
          <w:rFonts w:ascii="Segoe UI" w:hAnsi="Segoe UI" w:cs="Segoe UI"/>
          <w:sz w:val="20"/>
          <w:szCs w:val="20"/>
        </w:rPr>
        <w:t xml:space="preserve"> sensoriel</w:t>
      </w:r>
      <w:r w:rsidR="00A52591">
        <w:rPr>
          <w:rFonts w:ascii="Segoe UI" w:hAnsi="Segoe UI" w:cs="Segoe UI"/>
          <w:sz w:val="20"/>
          <w:szCs w:val="20"/>
        </w:rPr>
        <w:t>le</w:t>
      </w:r>
      <w:r w:rsidR="00B426E9">
        <w:rPr>
          <w:rFonts w:ascii="Segoe UI" w:hAnsi="Segoe UI" w:cs="Segoe UI"/>
          <w:sz w:val="20"/>
          <w:szCs w:val="20"/>
        </w:rPr>
        <w:t xml:space="preserve"> sur les services des éditeurs de </w:t>
      </w:r>
      <w:r w:rsidR="00C867A0">
        <w:rPr>
          <w:rFonts w:ascii="Segoe UI" w:hAnsi="Segoe UI" w:cs="Segoe UI"/>
          <w:sz w:val="20"/>
          <w:szCs w:val="20"/>
        </w:rPr>
        <w:t>services de médias audiovisuels</w:t>
      </w:r>
      <w:r w:rsidR="00B426E9">
        <w:rPr>
          <w:rFonts w:ascii="Segoe UI" w:hAnsi="Segoe UI" w:cs="Segoe UI"/>
          <w:sz w:val="20"/>
          <w:szCs w:val="20"/>
        </w:rPr>
        <w:t xml:space="preserve"> disponibles en Communauté française.</w:t>
      </w:r>
    </w:p>
    <w:p w14:paraId="5583A9BA" w14:textId="77777777" w:rsidR="00D9435D" w:rsidRPr="004261D8" w:rsidRDefault="00D9435D" w:rsidP="004261D8">
      <w:pPr>
        <w:tabs>
          <w:tab w:val="left" w:pos="3734"/>
        </w:tabs>
        <w:autoSpaceDE w:val="0"/>
        <w:autoSpaceDN w:val="0"/>
        <w:adjustRightInd w:val="0"/>
        <w:spacing w:after="0" w:line="240" w:lineRule="auto"/>
        <w:rPr>
          <w:rFonts w:ascii="Segoe UI" w:hAnsi="Segoe UI" w:cs="Segoe UI"/>
          <w:sz w:val="20"/>
          <w:szCs w:val="20"/>
        </w:rPr>
      </w:pPr>
    </w:p>
    <w:p w14:paraId="37132F3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8.</w:t>
      </w:r>
      <w:r w:rsidRPr="004261D8">
        <w:rPr>
          <w:rFonts w:ascii="Segoe UI" w:hAnsi="Segoe UI" w:cs="Segoe UI"/>
          <w:sz w:val="20"/>
          <w:szCs w:val="20"/>
        </w:rPr>
        <w:t xml:space="preserve"> Les éditeurs de services télévisuels linéaires distribués sur plateforme de distribution fermée mettent tout en œuvre pour rendre accessibles leurs programmes au moyen d’une interprétation en langue des signes, avec une attention particulière aux programmes d’information et ceux destinés à la jeunesse.</w:t>
      </w:r>
    </w:p>
    <w:p w14:paraId="760656D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C3E99D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9.</w:t>
      </w:r>
      <w:r w:rsidRPr="004261D8">
        <w:rPr>
          <w:rFonts w:ascii="Segoe UI" w:hAnsi="Segoe UI" w:cs="Segoe UI"/>
          <w:sz w:val="20"/>
          <w:szCs w:val="20"/>
        </w:rPr>
        <w:t xml:space="preserve"> Les éditeurs de services télévisuels linéaires distribués sur plateforme de distribution fermée mettent tout en œuvre afin de rendre accessibles les événements d’intérêt majeur mentionnés dans l’arrêté du Gouvernement de la Communauté française du 8 juin 2004 fixant la liste d’événements d’intérêt majeur et leurs modalités de diffusion.</w:t>
      </w:r>
    </w:p>
    <w:p w14:paraId="38A0092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E8BB40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10.</w:t>
      </w:r>
      <w:r w:rsidRPr="004261D8">
        <w:rPr>
          <w:rFonts w:ascii="Segoe UI" w:hAnsi="Segoe UI" w:cs="Segoe UI"/>
          <w:sz w:val="20"/>
          <w:szCs w:val="20"/>
        </w:rPr>
        <w:t xml:space="preserve"> Les éditeurs de services télévisuels linéaires distribués sur plateforme de distribution ouverte mettent tout en œuvre afin de développer l’accessibilité de leurs programmes.</w:t>
      </w:r>
    </w:p>
    <w:p w14:paraId="00860D0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31AE2D31"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Section 2 – Services télévisuels non linéaires</w:t>
      </w:r>
    </w:p>
    <w:p w14:paraId="0208895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C8AB4F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11.</w:t>
      </w:r>
      <w:r w:rsidRPr="004261D8">
        <w:rPr>
          <w:rFonts w:ascii="Segoe UI" w:hAnsi="Segoe UI" w:cs="Segoe UI"/>
          <w:sz w:val="20"/>
          <w:szCs w:val="20"/>
        </w:rPr>
        <w:t xml:space="preserve"> Les éditeurs de services télévisuels non linéaires distribués sur plateforme de distribution fermée mettent tout en œuvre afin de mettre à disposition des utilisateurs, dans leur catalogue de programmes, une proportion de 25% de programmes sous-titrés et de 25% de programmes audiodécrits.</w:t>
      </w:r>
    </w:p>
    <w:p w14:paraId="104CAFA7"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8FB529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Ils mettent tout en œuvre afin de développer un environnement facile d’utilisation assurant la visibilité et la proéminence adéquate des programmes rendus accessibles.</w:t>
      </w:r>
    </w:p>
    <w:p w14:paraId="0C9BBCB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DA46D09"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t>Art. 12.</w:t>
      </w:r>
      <w:r w:rsidRPr="004261D8">
        <w:rPr>
          <w:rFonts w:ascii="Segoe UI" w:hAnsi="Segoe UI" w:cs="Segoe UI"/>
          <w:sz w:val="20"/>
          <w:szCs w:val="20"/>
        </w:rPr>
        <w:t xml:space="preserve"> Les éditeurs de services télévisuels non linéaires distribués sur plateforme de distribution ouverte mettent tout en œuvre afin de développer l’accessibilité de leurs programmes.</w:t>
      </w:r>
    </w:p>
    <w:p w14:paraId="37F7CBF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3858601A"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Chapitre 3 – Obligations des distributeurs</w:t>
      </w:r>
    </w:p>
    <w:p w14:paraId="316BA71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09F577B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D37C1F">
        <w:rPr>
          <w:rFonts w:ascii="Segoe UI" w:hAnsi="Segoe UI" w:cs="Segoe UI"/>
          <w:b/>
          <w:sz w:val="20"/>
          <w:szCs w:val="20"/>
        </w:rPr>
        <w:lastRenderedPageBreak/>
        <w:t>Art. 13.</w:t>
      </w:r>
      <w:r w:rsidRPr="004261D8">
        <w:rPr>
          <w:rFonts w:ascii="Segoe UI" w:hAnsi="Segoe UI" w:cs="Segoe UI"/>
          <w:sz w:val="20"/>
          <w:szCs w:val="20"/>
        </w:rPr>
        <w:t xml:space="preserve"> Les distributeurs mettent à disposition des utilisateurs, sans coût supplémentaire pour ceux-ci, tous les programmes rendus accessibles par les éditeurs visés aux articles 3, 4 et 11 avec lesquels ils ont conclu un accord de distribution. Les dispositions techniques nécessaires sont à leur charge.</w:t>
      </w:r>
    </w:p>
    <w:p w14:paraId="28FF86D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DE3F51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Les distributeurs mettent tout en œuvre afin de mettre à disposition des utilisateurs, sans coût supplémentaire pour ceux-ci, tous les programmes rendus accessibles par les éditeurs de services télévisuels autres que ceux visés aux articles 3, 4 et 11 avec lesquels ils ont conclu un accord de distribution, avec une attention particulière pour ceux rendus accessibles par les éditeurs relevant de la France. Les dispositions techniques nécessaires sont à leur charge.</w:t>
      </w:r>
    </w:p>
    <w:p w14:paraId="5D3F36A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5D2135E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14.</w:t>
      </w:r>
      <w:r w:rsidRPr="004261D8">
        <w:rPr>
          <w:rFonts w:ascii="Segoe UI" w:hAnsi="Segoe UI" w:cs="Segoe UI"/>
          <w:sz w:val="20"/>
          <w:szCs w:val="20"/>
        </w:rPr>
        <w:t xml:space="preserve"> Les distributeurs mettent tout en œuvre pour faciliter l’utilisation des menus de navigation afin de permettre aux personnes en situation de déficience sensorielle un accès rapide et compréhensible aux fonctionnalités d’accessibilité.</w:t>
      </w:r>
    </w:p>
    <w:p w14:paraId="5E1ED64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0106F49"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Chapitre 4 – Obligations de communication sur les programmes accessibles</w:t>
      </w:r>
    </w:p>
    <w:p w14:paraId="718A348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5E0D5C2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15.</w:t>
      </w:r>
      <w:r w:rsidRPr="004261D8">
        <w:rPr>
          <w:rFonts w:ascii="Segoe UI" w:hAnsi="Segoe UI" w:cs="Segoe UI"/>
          <w:sz w:val="20"/>
          <w:szCs w:val="20"/>
        </w:rPr>
        <w:t xml:space="preserve"> Dans les bandes annonces des programmes destinées aux utilisateurs, les éditeurs</w:t>
      </w:r>
      <w:r w:rsidR="00185CB7">
        <w:rPr>
          <w:rFonts w:ascii="Segoe UI" w:hAnsi="Segoe UI" w:cs="Segoe UI"/>
          <w:sz w:val="20"/>
          <w:szCs w:val="20"/>
        </w:rPr>
        <w:t> :</w:t>
      </w:r>
    </w:p>
    <w:p w14:paraId="4194566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incrustent le pictogramme correspondant au type d’accessibilité disponible et,</w:t>
      </w:r>
    </w:p>
    <w:p w14:paraId="72C35CE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2° lorsqu’il s’agit de programmes audiodécrits, en font également la mention sonore.</w:t>
      </w:r>
    </w:p>
    <w:p w14:paraId="4BD0A9B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F0BC58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En début de programme, les éditeurs</w:t>
      </w:r>
      <w:r w:rsidR="00185CB7">
        <w:rPr>
          <w:rFonts w:ascii="Segoe UI" w:hAnsi="Segoe UI" w:cs="Segoe UI"/>
          <w:sz w:val="20"/>
          <w:szCs w:val="20"/>
        </w:rPr>
        <w:t> :</w:t>
      </w:r>
    </w:p>
    <w:p w14:paraId="21A64D3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incrustent le pictogramme correspondant au type d’accessibilité disponible et,</w:t>
      </w:r>
    </w:p>
    <w:p w14:paraId="03EC5FF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2° lorsqu’il s’agit de programmes audiodécrits, affichent un message d’avertissement et en font également la mention sonore.</w:t>
      </w:r>
    </w:p>
    <w:p w14:paraId="1E2B4B2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7DEF9DC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Les pictogrammes visés aux alinéas 1</w:t>
      </w:r>
      <w:r w:rsidRPr="00CE6E94">
        <w:rPr>
          <w:rFonts w:ascii="Segoe UI" w:hAnsi="Segoe UI" w:cs="Segoe UI"/>
          <w:sz w:val="20"/>
          <w:szCs w:val="20"/>
          <w:vertAlign w:val="superscript"/>
        </w:rPr>
        <w:t>er</w:t>
      </w:r>
      <w:r w:rsidRPr="004261D8">
        <w:rPr>
          <w:rFonts w:ascii="Segoe UI" w:hAnsi="Segoe UI" w:cs="Segoe UI"/>
          <w:sz w:val="20"/>
          <w:szCs w:val="20"/>
        </w:rPr>
        <w:t>, 1°, et 2, 1°, et les messages écrits d’avertissement visés à l’alinéa 2, 2°, sont rendus visibles à l’écran pendant le temps nécessaire à leur identification par les utilisateurs.</w:t>
      </w:r>
    </w:p>
    <w:p w14:paraId="6C85412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F221950"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Les messages sonores visés aux alinéas 1</w:t>
      </w:r>
      <w:r w:rsidRPr="00CE6E94">
        <w:rPr>
          <w:rFonts w:ascii="Segoe UI" w:hAnsi="Segoe UI" w:cs="Segoe UI"/>
          <w:sz w:val="20"/>
          <w:szCs w:val="20"/>
          <w:vertAlign w:val="superscript"/>
        </w:rPr>
        <w:t>er</w:t>
      </w:r>
      <w:r w:rsidRPr="004261D8">
        <w:rPr>
          <w:rFonts w:ascii="Segoe UI" w:hAnsi="Segoe UI" w:cs="Segoe UI"/>
          <w:sz w:val="20"/>
          <w:szCs w:val="20"/>
        </w:rPr>
        <w:t>, 2°, et 2, 2°, sont rendus audibles pendant le temps nécessaire à leur bonne assimilation par les utilisateurs, en veillant à leur intelligibilité.</w:t>
      </w:r>
    </w:p>
    <w:p w14:paraId="6A31F44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975C01C"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16.</w:t>
      </w:r>
      <w:r w:rsidRPr="004261D8">
        <w:rPr>
          <w:rFonts w:ascii="Segoe UI" w:hAnsi="Segoe UI" w:cs="Segoe UI"/>
          <w:sz w:val="20"/>
          <w:szCs w:val="20"/>
        </w:rPr>
        <w:t xml:space="preserve"> Dans les guides électroniques de programmes, les distributeurs incrustent le pictogramme correspondant au type d’accessibilité disponible.</w:t>
      </w:r>
    </w:p>
    <w:p w14:paraId="5557A400"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E3B65D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Le catalogue d'un service non linéaire est assimilé aux guides électroniques de programmes visés à l’alinéa 1</w:t>
      </w:r>
      <w:r w:rsidRPr="00CE6E94">
        <w:rPr>
          <w:rFonts w:ascii="Segoe UI" w:hAnsi="Segoe UI" w:cs="Segoe UI"/>
          <w:sz w:val="20"/>
          <w:szCs w:val="20"/>
          <w:vertAlign w:val="superscript"/>
        </w:rPr>
        <w:t>er</w:t>
      </w:r>
      <w:r w:rsidRPr="004261D8">
        <w:rPr>
          <w:rFonts w:ascii="Segoe UI" w:hAnsi="Segoe UI" w:cs="Segoe UI"/>
          <w:sz w:val="20"/>
          <w:szCs w:val="20"/>
        </w:rPr>
        <w:t>.</w:t>
      </w:r>
    </w:p>
    <w:p w14:paraId="67BE109D"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0190436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17.</w:t>
      </w:r>
      <w:r w:rsidRPr="004261D8">
        <w:rPr>
          <w:rFonts w:ascii="Segoe UI" w:hAnsi="Segoe UI" w:cs="Segoe UI"/>
          <w:sz w:val="20"/>
          <w:szCs w:val="20"/>
        </w:rPr>
        <w:t xml:space="preserve"> Le distributeur identifie comme telle la piste destinée à l’audiodescription.</w:t>
      </w:r>
    </w:p>
    <w:p w14:paraId="1675D31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13077B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18.</w:t>
      </w:r>
      <w:r w:rsidRPr="004261D8">
        <w:rPr>
          <w:rFonts w:ascii="Segoe UI" w:hAnsi="Segoe UI" w:cs="Segoe UI"/>
          <w:sz w:val="20"/>
          <w:szCs w:val="20"/>
        </w:rPr>
        <w:t xml:space="preserve"> Dans leur communication externe, les éditeurs et distributeurs communiquent les informations relatives aux programmes rendus accessibles au moyen des pictogrammes.</w:t>
      </w:r>
    </w:p>
    <w:p w14:paraId="7B6E9D8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5D9F5DE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Par communication externe au sens de l’alinéa 1</w:t>
      </w:r>
      <w:r w:rsidRPr="00CE6E94">
        <w:rPr>
          <w:rFonts w:ascii="Segoe UI" w:hAnsi="Segoe UI" w:cs="Segoe UI"/>
          <w:sz w:val="20"/>
          <w:szCs w:val="20"/>
          <w:vertAlign w:val="superscript"/>
        </w:rPr>
        <w:t>er</w:t>
      </w:r>
      <w:r w:rsidRPr="004261D8">
        <w:rPr>
          <w:rFonts w:ascii="Segoe UI" w:hAnsi="Segoe UI" w:cs="Segoe UI"/>
          <w:sz w:val="20"/>
          <w:szCs w:val="20"/>
        </w:rPr>
        <w:t>, on entend la communication des programmes soit par leurs propres moyens, notamment sur leur site Internet ou sur les services de médias sonores qu’ils éditent, soit par le biais de médias tiers, notamment la presse écrite.</w:t>
      </w:r>
    </w:p>
    <w:p w14:paraId="45E2309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16E4016"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Chapitre 5 – Mise en œuvre du règlement et respect des obligations</w:t>
      </w:r>
    </w:p>
    <w:p w14:paraId="4D9D46C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25B26398"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19.</w:t>
      </w:r>
      <w:r w:rsidRPr="004261D8">
        <w:rPr>
          <w:rFonts w:ascii="Segoe UI" w:hAnsi="Segoe UI" w:cs="Segoe UI"/>
          <w:sz w:val="20"/>
          <w:szCs w:val="20"/>
        </w:rPr>
        <w:t xml:space="preserve"> Chaque éditeur et distributeur désigne en son sein un référent accessibilité.</w:t>
      </w:r>
    </w:p>
    <w:p w14:paraId="47A3836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6F3ECD0"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Il a pour missions</w:t>
      </w:r>
      <w:r w:rsidR="00B35E66">
        <w:rPr>
          <w:rFonts w:ascii="Segoe UI" w:hAnsi="Segoe UI" w:cs="Segoe UI"/>
          <w:sz w:val="20"/>
          <w:szCs w:val="20"/>
        </w:rPr>
        <w:t> :</w:t>
      </w:r>
    </w:p>
    <w:p w14:paraId="36D0D9D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de veiller au respect des obligations prévues par le présent règlement au sein de son entreprise ;</w:t>
      </w:r>
    </w:p>
    <w:p w14:paraId="054173E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lastRenderedPageBreak/>
        <w:t>2° de faciliter le dialogue avec les autorités, institutions, associations de personnes en situation de déficience sensorielle et le grand public sur les questions relatives à l’accessibilité des programmes.</w:t>
      </w:r>
    </w:p>
    <w:p w14:paraId="3B094A1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E6C9CB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20.</w:t>
      </w:r>
      <w:r w:rsidRPr="004261D8">
        <w:rPr>
          <w:rFonts w:ascii="Segoe UI" w:hAnsi="Segoe UI" w:cs="Segoe UI"/>
          <w:sz w:val="20"/>
          <w:szCs w:val="20"/>
        </w:rPr>
        <w:t xml:space="preserve"> Le Collège d’autorisation et de contrôle du CSA rend un avis sur la réalisation des obligations des éditeurs et distributeurs destinataires du présent règlement.</w:t>
      </w:r>
    </w:p>
    <w:p w14:paraId="57C4E714" w14:textId="77777777" w:rsidR="006542EA" w:rsidRPr="004261D8" w:rsidRDefault="006542EA" w:rsidP="004261D8">
      <w:pPr>
        <w:tabs>
          <w:tab w:val="left" w:pos="3734"/>
        </w:tabs>
        <w:autoSpaceDE w:val="0"/>
        <w:autoSpaceDN w:val="0"/>
        <w:adjustRightInd w:val="0"/>
        <w:spacing w:after="0" w:line="240" w:lineRule="auto"/>
        <w:rPr>
          <w:rFonts w:ascii="Segoe UI" w:hAnsi="Segoe UI" w:cs="Segoe UI"/>
          <w:sz w:val="20"/>
          <w:szCs w:val="20"/>
        </w:rPr>
      </w:pPr>
    </w:p>
    <w:p w14:paraId="37E1D8EF"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E4C2D86"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Chapitre 6 – Dispositions transitoires, groupe de suivi</w:t>
      </w:r>
    </w:p>
    <w:p w14:paraId="7B7B72AD"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9EB409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21.</w:t>
      </w:r>
      <w:r w:rsidRPr="004261D8">
        <w:rPr>
          <w:rFonts w:ascii="Segoe UI" w:hAnsi="Segoe UI" w:cs="Segoe UI"/>
          <w:sz w:val="20"/>
          <w:szCs w:val="20"/>
        </w:rPr>
        <w:t xml:space="preserve"> Les éditeurs et distributeurs disposent d’un délai de cinq ans à compter de l’entrée en vigueur du présent règlement pour remplir leurs obligations prévues par ledit règlement.</w:t>
      </w:r>
    </w:p>
    <w:p w14:paraId="6119064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81247C1"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22.</w:t>
      </w:r>
      <w:r w:rsidRPr="004261D8">
        <w:rPr>
          <w:rFonts w:ascii="Segoe UI" w:hAnsi="Segoe UI" w:cs="Segoe UI"/>
          <w:sz w:val="20"/>
          <w:szCs w:val="20"/>
        </w:rPr>
        <w:t xml:space="preserve"> § 1</w:t>
      </w:r>
      <w:r w:rsidRPr="00CE6E94">
        <w:rPr>
          <w:rFonts w:ascii="Segoe UI" w:hAnsi="Segoe UI" w:cs="Segoe UI"/>
          <w:sz w:val="20"/>
          <w:szCs w:val="20"/>
          <w:vertAlign w:val="superscript"/>
        </w:rPr>
        <w:t>er</w:t>
      </w:r>
      <w:r w:rsidRPr="004261D8">
        <w:rPr>
          <w:rFonts w:ascii="Segoe UI" w:hAnsi="Segoe UI" w:cs="Segoe UI"/>
          <w:sz w:val="20"/>
          <w:szCs w:val="20"/>
        </w:rPr>
        <w:t>. Au terme d’un délai de trois ans à compter de l’entrée en vigueur du présent règlement, les éditeurs atteignent 50% des obligations visées aux articles 3</w:t>
      </w:r>
      <w:r w:rsidR="00D769C0">
        <w:rPr>
          <w:rFonts w:ascii="Segoe UI" w:hAnsi="Segoe UI" w:cs="Segoe UI"/>
          <w:sz w:val="20"/>
          <w:szCs w:val="20"/>
        </w:rPr>
        <w:t>,</w:t>
      </w:r>
      <w:r w:rsidRPr="004261D8">
        <w:rPr>
          <w:rFonts w:ascii="Segoe UI" w:hAnsi="Segoe UI" w:cs="Segoe UI"/>
          <w:sz w:val="20"/>
          <w:szCs w:val="20"/>
        </w:rPr>
        <w:t xml:space="preserve"> 4</w:t>
      </w:r>
      <w:r w:rsidR="00B51A7C">
        <w:rPr>
          <w:rFonts w:ascii="Segoe UI" w:hAnsi="Segoe UI" w:cs="Segoe UI"/>
          <w:sz w:val="20"/>
          <w:szCs w:val="20"/>
        </w:rPr>
        <w:t xml:space="preserve"> et 11</w:t>
      </w:r>
      <w:r w:rsidRPr="004261D8">
        <w:rPr>
          <w:rFonts w:ascii="Segoe UI" w:hAnsi="Segoe UI" w:cs="Segoe UI"/>
          <w:sz w:val="20"/>
          <w:szCs w:val="20"/>
        </w:rPr>
        <w:t>.</w:t>
      </w:r>
    </w:p>
    <w:p w14:paraId="105783EB"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086C88D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Au terme d’un délai de quatre ans à compter de l’entrée en vigueur du présent règlement, les éditeurs atteignent 75% des obligations visées aux articles 3</w:t>
      </w:r>
      <w:r w:rsidR="00D769C0">
        <w:rPr>
          <w:rFonts w:ascii="Segoe UI" w:hAnsi="Segoe UI" w:cs="Segoe UI"/>
          <w:sz w:val="20"/>
          <w:szCs w:val="20"/>
        </w:rPr>
        <w:t>,</w:t>
      </w:r>
      <w:r w:rsidRPr="004261D8">
        <w:rPr>
          <w:rFonts w:ascii="Segoe UI" w:hAnsi="Segoe UI" w:cs="Segoe UI"/>
          <w:sz w:val="20"/>
          <w:szCs w:val="20"/>
        </w:rPr>
        <w:t xml:space="preserve"> 4</w:t>
      </w:r>
      <w:r w:rsidR="00B51A7C">
        <w:rPr>
          <w:rFonts w:ascii="Segoe UI" w:hAnsi="Segoe UI" w:cs="Segoe UI"/>
          <w:sz w:val="20"/>
          <w:szCs w:val="20"/>
        </w:rPr>
        <w:t xml:space="preserve"> et 11</w:t>
      </w:r>
      <w:r w:rsidRPr="004261D8">
        <w:rPr>
          <w:rFonts w:ascii="Segoe UI" w:hAnsi="Segoe UI" w:cs="Segoe UI"/>
          <w:sz w:val="20"/>
          <w:szCs w:val="20"/>
        </w:rPr>
        <w:t>.</w:t>
      </w:r>
    </w:p>
    <w:p w14:paraId="46C9877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3C5F2D1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 2. Pour l’application de</w:t>
      </w:r>
      <w:r w:rsidR="00B51A7C">
        <w:rPr>
          <w:rFonts w:ascii="Segoe UI" w:hAnsi="Segoe UI" w:cs="Segoe UI"/>
          <w:sz w:val="20"/>
          <w:szCs w:val="20"/>
        </w:rPr>
        <w:t>s</w:t>
      </w:r>
      <w:r w:rsidRPr="004261D8">
        <w:rPr>
          <w:rFonts w:ascii="Segoe UI" w:hAnsi="Segoe UI" w:cs="Segoe UI"/>
          <w:sz w:val="20"/>
          <w:szCs w:val="20"/>
        </w:rPr>
        <w:t xml:space="preserve"> article</w:t>
      </w:r>
      <w:r w:rsidR="00B51A7C">
        <w:rPr>
          <w:rFonts w:ascii="Segoe UI" w:hAnsi="Segoe UI" w:cs="Segoe UI"/>
          <w:sz w:val="20"/>
          <w:szCs w:val="20"/>
        </w:rPr>
        <w:t>s</w:t>
      </w:r>
      <w:r w:rsidRPr="004261D8">
        <w:rPr>
          <w:rFonts w:ascii="Segoe UI" w:hAnsi="Segoe UI" w:cs="Segoe UI"/>
          <w:sz w:val="20"/>
          <w:szCs w:val="20"/>
        </w:rPr>
        <w:t xml:space="preserve"> 3</w:t>
      </w:r>
      <w:r w:rsidR="00B51A7C">
        <w:rPr>
          <w:rFonts w:ascii="Segoe UI" w:hAnsi="Segoe UI" w:cs="Segoe UI"/>
          <w:sz w:val="20"/>
          <w:szCs w:val="20"/>
        </w:rPr>
        <w:t>, 4 et 11</w:t>
      </w:r>
      <w:r w:rsidRPr="004261D8">
        <w:rPr>
          <w:rFonts w:ascii="Segoe UI" w:hAnsi="Segoe UI" w:cs="Segoe UI"/>
          <w:sz w:val="20"/>
          <w:szCs w:val="20"/>
        </w:rPr>
        <w:t>, les versions multilingues sont réputées, jusqu’au terme d’un délai de trois ans à compter de l’entrée en vigueur du présent règlement, comme respectant l’obligation de sous-titrage visée à ce</w:t>
      </w:r>
      <w:r w:rsidR="006A4FFA">
        <w:rPr>
          <w:rFonts w:ascii="Segoe UI" w:hAnsi="Segoe UI" w:cs="Segoe UI"/>
          <w:sz w:val="20"/>
          <w:szCs w:val="20"/>
        </w:rPr>
        <w:t>s</w:t>
      </w:r>
      <w:r w:rsidRPr="004261D8">
        <w:rPr>
          <w:rFonts w:ascii="Segoe UI" w:hAnsi="Segoe UI" w:cs="Segoe UI"/>
          <w:sz w:val="20"/>
          <w:szCs w:val="20"/>
        </w:rPr>
        <w:t xml:space="preserve"> article</w:t>
      </w:r>
      <w:r w:rsidR="006A4FFA">
        <w:rPr>
          <w:rFonts w:ascii="Segoe UI" w:hAnsi="Segoe UI" w:cs="Segoe UI"/>
          <w:sz w:val="20"/>
          <w:szCs w:val="20"/>
        </w:rPr>
        <w:t>s</w:t>
      </w:r>
      <w:r w:rsidRPr="004261D8">
        <w:rPr>
          <w:rFonts w:ascii="Segoe UI" w:hAnsi="Segoe UI" w:cs="Segoe UI"/>
          <w:sz w:val="20"/>
          <w:szCs w:val="20"/>
        </w:rPr>
        <w:t>.</w:t>
      </w:r>
    </w:p>
    <w:p w14:paraId="2A516FB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136DD2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23.</w:t>
      </w:r>
      <w:r w:rsidRPr="004261D8">
        <w:rPr>
          <w:rFonts w:ascii="Segoe UI" w:hAnsi="Segoe UI" w:cs="Segoe UI"/>
          <w:sz w:val="20"/>
          <w:szCs w:val="20"/>
        </w:rPr>
        <w:t xml:space="preserve"> Un groupe de suivi est institué pour une durée de cinq ans à compter de l’entrée en vigueur du présent règlement. Il se réunit sur demande d’un de ses membres.</w:t>
      </w:r>
    </w:p>
    <w:p w14:paraId="00CFD534"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4032D4CD"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Il est composé de représentants des services du CSA et des référents accessibilité des éditeurs et distributeurs visés à l’article 19. Il peut se faire assister par des experts, notamment des représentants des associations de défense des droits des personnes en situation de déficience sensorielle.</w:t>
      </w:r>
    </w:p>
    <w:p w14:paraId="791A9D0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0D080C90"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Il a pour missions</w:t>
      </w:r>
      <w:r w:rsidR="00185CB7">
        <w:rPr>
          <w:rFonts w:ascii="Segoe UI" w:hAnsi="Segoe UI" w:cs="Segoe UI"/>
          <w:sz w:val="20"/>
          <w:szCs w:val="20"/>
        </w:rPr>
        <w:t> :</w:t>
      </w:r>
    </w:p>
    <w:p w14:paraId="08D6A823"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1° d’identifier les freins techniques à la bonne application du présent règlement et de rendre un rapport qui est transmis au Collège d’autorisation et de contrôle pour délibération</w:t>
      </w:r>
      <w:r w:rsidR="00185CB7">
        <w:rPr>
          <w:rFonts w:ascii="Segoe UI" w:hAnsi="Segoe UI" w:cs="Segoe UI"/>
          <w:sz w:val="20"/>
          <w:szCs w:val="20"/>
        </w:rPr>
        <w:t> ;</w:t>
      </w:r>
    </w:p>
    <w:p w14:paraId="2DFD068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4261D8">
        <w:rPr>
          <w:rFonts w:ascii="Segoe UI" w:hAnsi="Segoe UI" w:cs="Segoe UI"/>
          <w:sz w:val="20"/>
          <w:szCs w:val="20"/>
        </w:rPr>
        <w:t>2° de mettre à disposition des éditeurs des exemples de bonnes pratiques conformément à l’article 6 et un projet d’une ou plusieurs chartes de qualité qui est transmis au Collège d’avis pour délibération.</w:t>
      </w:r>
    </w:p>
    <w:p w14:paraId="5EF14622"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691C6A4E" w14:textId="77777777" w:rsidR="004261D8" w:rsidRPr="004261D8" w:rsidRDefault="004261D8" w:rsidP="004261D8">
      <w:pPr>
        <w:tabs>
          <w:tab w:val="left" w:pos="3734"/>
        </w:tabs>
        <w:autoSpaceDE w:val="0"/>
        <w:autoSpaceDN w:val="0"/>
        <w:adjustRightInd w:val="0"/>
        <w:spacing w:after="0" w:line="240" w:lineRule="auto"/>
        <w:jc w:val="center"/>
        <w:rPr>
          <w:rFonts w:ascii="Segoe UI" w:hAnsi="Segoe UI" w:cs="Segoe UI"/>
          <w:i/>
          <w:sz w:val="20"/>
          <w:szCs w:val="20"/>
        </w:rPr>
      </w:pPr>
      <w:r w:rsidRPr="004261D8">
        <w:rPr>
          <w:rFonts w:ascii="Segoe UI" w:hAnsi="Segoe UI" w:cs="Segoe UI"/>
          <w:i/>
          <w:sz w:val="20"/>
          <w:szCs w:val="20"/>
        </w:rPr>
        <w:t>Chapitre 7 – Dispositions finales</w:t>
      </w:r>
    </w:p>
    <w:p w14:paraId="02271805"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30D11796" w14:textId="62A54A3A"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24.</w:t>
      </w:r>
      <w:r w:rsidRPr="004261D8">
        <w:rPr>
          <w:rFonts w:ascii="Segoe UI" w:hAnsi="Segoe UI" w:cs="Segoe UI"/>
          <w:sz w:val="20"/>
          <w:szCs w:val="20"/>
        </w:rPr>
        <w:t xml:space="preserve"> Si les circonstances le justifient, le Collège d’avis réexamine le présent règlement et, </w:t>
      </w:r>
      <w:r w:rsidR="00B719A5" w:rsidRPr="004261D8">
        <w:rPr>
          <w:rFonts w:ascii="Segoe UI" w:hAnsi="Segoe UI" w:cs="Segoe UI"/>
          <w:sz w:val="20"/>
          <w:szCs w:val="20"/>
        </w:rPr>
        <w:t>par suite de</w:t>
      </w:r>
      <w:r w:rsidRPr="004261D8">
        <w:rPr>
          <w:rFonts w:ascii="Segoe UI" w:hAnsi="Segoe UI" w:cs="Segoe UI"/>
          <w:sz w:val="20"/>
          <w:szCs w:val="20"/>
        </w:rPr>
        <w:t xml:space="preserve"> ce réexamen, rend un avis s’il estime que ses obligations doivent être révisées.</w:t>
      </w:r>
    </w:p>
    <w:p w14:paraId="6082AFEE"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10A43786"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25.</w:t>
      </w:r>
      <w:r w:rsidRPr="004261D8">
        <w:rPr>
          <w:rFonts w:ascii="Segoe UI" w:hAnsi="Segoe UI" w:cs="Segoe UI"/>
          <w:sz w:val="20"/>
          <w:szCs w:val="20"/>
        </w:rPr>
        <w:t xml:space="preserve"> Le règlement du Collège d’avis du 6 mai 2011 relatif à l’accessibilité des programmes aux personnes à déficience sensorielle, contenu dans l’avis du Collège d’avis n°02/2011 et approuvé par l’arrêté du Gouvernement de la Communauté française du 15 septembre 2011, est abrogé.</w:t>
      </w:r>
    </w:p>
    <w:p w14:paraId="06F2BF0A" w14:textId="77777777" w:rsidR="004261D8" w:rsidRPr="004261D8" w:rsidRDefault="004261D8" w:rsidP="004261D8">
      <w:pPr>
        <w:tabs>
          <w:tab w:val="left" w:pos="3734"/>
        </w:tabs>
        <w:autoSpaceDE w:val="0"/>
        <w:autoSpaceDN w:val="0"/>
        <w:adjustRightInd w:val="0"/>
        <w:spacing w:after="0" w:line="240" w:lineRule="auto"/>
        <w:rPr>
          <w:rFonts w:ascii="Segoe UI" w:hAnsi="Segoe UI" w:cs="Segoe UI"/>
          <w:sz w:val="20"/>
          <w:szCs w:val="20"/>
        </w:rPr>
      </w:pPr>
    </w:p>
    <w:p w14:paraId="29978E51" w14:textId="77777777" w:rsidR="009D4979" w:rsidRDefault="004261D8" w:rsidP="009D4979">
      <w:pPr>
        <w:tabs>
          <w:tab w:val="left" w:pos="3734"/>
        </w:tabs>
        <w:autoSpaceDE w:val="0"/>
        <w:autoSpaceDN w:val="0"/>
        <w:adjustRightInd w:val="0"/>
        <w:spacing w:after="0" w:line="240" w:lineRule="auto"/>
        <w:rPr>
          <w:rFonts w:ascii="Segoe UI" w:hAnsi="Segoe UI" w:cs="Segoe UI"/>
          <w:sz w:val="20"/>
          <w:szCs w:val="20"/>
        </w:rPr>
      </w:pPr>
      <w:r w:rsidRPr="00185CB7">
        <w:rPr>
          <w:rFonts w:ascii="Segoe UI" w:hAnsi="Segoe UI" w:cs="Segoe UI"/>
          <w:b/>
          <w:sz w:val="20"/>
          <w:szCs w:val="20"/>
        </w:rPr>
        <w:t>Art. 26.</w:t>
      </w:r>
      <w:r w:rsidRPr="004261D8">
        <w:rPr>
          <w:rFonts w:ascii="Segoe UI" w:hAnsi="Segoe UI" w:cs="Segoe UI"/>
          <w:sz w:val="20"/>
          <w:szCs w:val="20"/>
        </w:rPr>
        <w:t xml:space="preserve"> Le présent règlement entre en vigueur le </w:t>
      </w:r>
      <w:r w:rsidR="00D769C0">
        <w:rPr>
          <w:rFonts w:ascii="Segoe UI" w:hAnsi="Segoe UI" w:cs="Segoe UI"/>
          <w:sz w:val="20"/>
          <w:szCs w:val="20"/>
        </w:rPr>
        <w:t>1</w:t>
      </w:r>
      <w:r w:rsidR="00D769C0" w:rsidRPr="0053186A">
        <w:rPr>
          <w:rFonts w:ascii="Segoe UI" w:hAnsi="Segoe UI" w:cs="Segoe UI"/>
          <w:sz w:val="20"/>
          <w:szCs w:val="20"/>
          <w:vertAlign w:val="superscript"/>
        </w:rPr>
        <w:t>er</w:t>
      </w:r>
      <w:r w:rsidR="00D769C0">
        <w:rPr>
          <w:rFonts w:ascii="Segoe UI" w:hAnsi="Segoe UI" w:cs="Segoe UI"/>
          <w:sz w:val="20"/>
          <w:szCs w:val="20"/>
        </w:rPr>
        <w:t xml:space="preserve"> janvier 2019</w:t>
      </w:r>
      <w:r w:rsidRPr="004261D8">
        <w:rPr>
          <w:rFonts w:ascii="Segoe UI" w:hAnsi="Segoe UI" w:cs="Segoe UI"/>
          <w:sz w:val="20"/>
          <w:szCs w:val="20"/>
        </w:rPr>
        <w:t>.</w:t>
      </w:r>
    </w:p>
    <w:p w14:paraId="363B8F4B" w14:textId="77777777" w:rsidR="004261D8" w:rsidRPr="009D4979" w:rsidRDefault="004261D8" w:rsidP="009D4979">
      <w:pPr>
        <w:tabs>
          <w:tab w:val="left" w:pos="3734"/>
        </w:tabs>
        <w:autoSpaceDE w:val="0"/>
        <w:autoSpaceDN w:val="0"/>
        <w:adjustRightInd w:val="0"/>
        <w:spacing w:after="0" w:line="240" w:lineRule="auto"/>
        <w:rPr>
          <w:rFonts w:ascii="Segoe UI" w:hAnsi="Segoe UI" w:cs="Segoe UI"/>
          <w:sz w:val="20"/>
          <w:szCs w:val="20"/>
        </w:rPr>
      </w:pPr>
    </w:p>
    <w:p w14:paraId="25F5103B" w14:textId="77777777" w:rsidR="009D4979" w:rsidRPr="009D4979" w:rsidRDefault="009D4979" w:rsidP="00610B5A">
      <w:pPr>
        <w:rPr>
          <w:rFonts w:ascii="Segoe UI" w:hAnsi="Segoe UI" w:cs="Segoe UI"/>
          <w:sz w:val="20"/>
          <w:szCs w:val="20"/>
        </w:rPr>
      </w:pPr>
      <w:r w:rsidRPr="009D4979">
        <w:rPr>
          <w:rFonts w:ascii="Segoe UI" w:hAnsi="Segoe UI" w:cs="Segoe UI"/>
          <w:sz w:val="20"/>
          <w:szCs w:val="20"/>
        </w:rPr>
        <w:br w:type="page"/>
      </w:r>
    </w:p>
    <w:p w14:paraId="457C750F" w14:textId="77777777" w:rsidR="009D4979" w:rsidRPr="00EF4906" w:rsidRDefault="009D4979" w:rsidP="009D4979">
      <w:pPr>
        <w:autoSpaceDE w:val="0"/>
        <w:autoSpaceDN w:val="0"/>
        <w:adjustRightInd w:val="0"/>
        <w:spacing w:after="0" w:line="240" w:lineRule="auto"/>
        <w:rPr>
          <w:rFonts w:ascii="Segoe UI" w:hAnsi="Segoe UI" w:cs="Segoe UI"/>
          <w:b/>
          <w:sz w:val="20"/>
          <w:szCs w:val="20"/>
        </w:rPr>
      </w:pPr>
    </w:p>
    <w:p w14:paraId="52A3A12E" w14:textId="77777777" w:rsidR="009D4979" w:rsidRPr="00EF4906" w:rsidRDefault="009D4979" w:rsidP="009D4979">
      <w:pPr>
        <w:autoSpaceDE w:val="0"/>
        <w:autoSpaceDN w:val="0"/>
        <w:adjustRightInd w:val="0"/>
        <w:spacing w:after="0" w:line="240" w:lineRule="auto"/>
        <w:jc w:val="center"/>
        <w:rPr>
          <w:rFonts w:ascii="Segoe UI" w:hAnsi="Segoe UI" w:cs="Segoe UI"/>
          <w:b/>
          <w:sz w:val="20"/>
          <w:szCs w:val="20"/>
        </w:rPr>
      </w:pPr>
      <w:r w:rsidRPr="00EF4906">
        <w:rPr>
          <w:rFonts w:ascii="Segoe UI" w:hAnsi="Segoe UI" w:cs="Segoe UI"/>
          <w:b/>
          <w:sz w:val="20"/>
          <w:szCs w:val="20"/>
        </w:rPr>
        <w:t xml:space="preserve">Annexe au </w:t>
      </w:r>
      <w:r w:rsidRPr="00EF4906">
        <w:rPr>
          <w:rFonts w:ascii="Segoe UI" w:hAnsi="Segoe UI" w:cs="Segoe UI"/>
          <w:b/>
          <w:bCs/>
          <w:sz w:val="20"/>
          <w:szCs w:val="20"/>
        </w:rPr>
        <w:t>Règlement du Collège d’avis du Conseil supérieur</w:t>
      </w:r>
      <w:r w:rsidRPr="00EF4906">
        <w:rPr>
          <w:rFonts w:ascii="Segoe UI" w:hAnsi="Segoe UI" w:cs="Segoe UI"/>
          <w:b/>
          <w:sz w:val="20"/>
          <w:szCs w:val="20"/>
        </w:rPr>
        <w:t xml:space="preserve"> de </w:t>
      </w:r>
      <w:r w:rsidRPr="00EF4906">
        <w:rPr>
          <w:rFonts w:ascii="Segoe UI" w:hAnsi="Segoe UI" w:cs="Segoe UI"/>
          <w:b/>
          <w:bCs/>
          <w:sz w:val="20"/>
          <w:szCs w:val="20"/>
        </w:rPr>
        <w:t>l’audiovisuel de la Communauté française relatif</w:t>
      </w:r>
      <w:r w:rsidRPr="00EF4906">
        <w:rPr>
          <w:rFonts w:ascii="Segoe UI" w:hAnsi="Segoe UI" w:cs="Segoe UI"/>
          <w:b/>
          <w:sz w:val="20"/>
          <w:szCs w:val="20"/>
        </w:rPr>
        <w:t xml:space="preserve"> à </w:t>
      </w:r>
      <w:r w:rsidRPr="00EF4906">
        <w:rPr>
          <w:rFonts w:ascii="Segoe UI" w:hAnsi="Segoe UI" w:cs="Segoe UI"/>
          <w:b/>
          <w:bCs/>
          <w:sz w:val="20"/>
          <w:szCs w:val="20"/>
        </w:rPr>
        <w:t>l’accessibilité</w:t>
      </w:r>
      <w:r w:rsidRPr="00EF4906">
        <w:rPr>
          <w:rFonts w:ascii="Segoe UI" w:hAnsi="Segoe UI" w:cs="Segoe UI"/>
          <w:b/>
          <w:sz w:val="20"/>
          <w:szCs w:val="20"/>
        </w:rPr>
        <w:t xml:space="preserve"> des </w:t>
      </w:r>
      <w:r w:rsidRPr="00EF4906">
        <w:rPr>
          <w:rFonts w:ascii="Segoe UI" w:hAnsi="Segoe UI" w:cs="Segoe UI"/>
          <w:b/>
          <w:bCs/>
          <w:sz w:val="20"/>
          <w:szCs w:val="20"/>
        </w:rPr>
        <w:t>programmes aux personnes en situation de déficience sensorielle</w:t>
      </w:r>
      <w:r w:rsidRPr="00EF4906" w:rsidDel="00555AF8">
        <w:rPr>
          <w:rFonts w:ascii="Segoe UI" w:hAnsi="Segoe UI" w:cs="Segoe UI"/>
          <w:b/>
          <w:sz w:val="20"/>
          <w:szCs w:val="20"/>
        </w:rPr>
        <w:t xml:space="preserve"> </w:t>
      </w:r>
      <w:r w:rsidRPr="00EF4906">
        <w:rPr>
          <w:rFonts w:ascii="Segoe UI" w:hAnsi="Segoe UI" w:cs="Segoe UI"/>
          <w:b/>
          <w:sz w:val="20"/>
          <w:szCs w:val="20"/>
        </w:rPr>
        <w:t>– Pictogrammes (article 1</w:t>
      </w:r>
      <w:r w:rsidRPr="00EF4906">
        <w:rPr>
          <w:rFonts w:ascii="Segoe UI" w:hAnsi="Segoe UI" w:cs="Segoe UI"/>
          <w:b/>
          <w:sz w:val="20"/>
          <w:szCs w:val="20"/>
          <w:vertAlign w:val="superscript"/>
        </w:rPr>
        <w:t>er</w:t>
      </w:r>
      <w:r w:rsidRPr="00EF4906">
        <w:rPr>
          <w:rFonts w:ascii="Segoe UI" w:hAnsi="Segoe UI" w:cs="Segoe UI"/>
          <w:b/>
          <w:sz w:val="20"/>
          <w:szCs w:val="20"/>
        </w:rPr>
        <w:t>, 10°)</w:t>
      </w:r>
    </w:p>
    <w:p w14:paraId="6A6B4EA8" w14:textId="77777777" w:rsidR="009D4979" w:rsidRPr="009D4979" w:rsidRDefault="009D4979" w:rsidP="009D4979">
      <w:pPr>
        <w:autoSpaceDE w:val="0"/>
        <w:autoSpaceDN w:val="0"/>
        <w:adjustRightInd w:val="0"/>
        <w:spacing w:after="0" w:line="240" w:lineRule="auto"/>
        <w:rPr>
          <w:rFonts w:ascii="Segoe UI" w:hAnsi="Segoe UI" w:cs="Segoe UI"/>
          <w:sz w:val="20"/>
          <w:szCs w:val="20"/>
        </w:rPr>
      </w:pPr>
    </w:p>
    <w:p w14:paraId="31B560EB" w14:textId="77777777" w:rsidR="009D4979" w:rsidRPr="009D4979" w:rsidRDefault="009D4979" w:rsidP="009D4979">
      <w:pPr>
        <w:autoSpaceDE w:val="0"/>
        <w:autoSpaceDN w:val="0"/>
        <w:adjustRightInd w:val="0"/>
        <w:spacing w:after="0" w:line="240" w:lineRule="auto"/>
        <w:rPr>
          <w:rFonts w:ascii="Segoe UI" w:hAnsi="Segoe UI" w:cs="Segoe UI"/>
          <w:sz w:val="20"/>
          <w:szCs w:val="20"/>
        </w:rPr>
      </w:pPr>
      <w:r w:rsidRPr="009D4979">
        <w:rPr>
          <w:rFonts w:ascii="Segoe UI" w:hAnsi="Segoe UI" w:cs="Segoe UI"/>
          <w:sz w:val="20"/>
          <w:szCs w:val="20"/>
        </w:rPr>
        <w:t>Afin de répondre à leurs objectifs en termes de communication et d’information sur l’accessibilité des programmes aux personnes à déficience sensorielle, les éditeurs et les distributeurs s’engagent à utiliser des pictogrammes conformes aux modèles suivants :</w:t>
      </w:r>
    </w:p>
    <w:p w14:paraId="1653E1B4" w14:textId="77777777" w:rsidR="009D4979" w:rsidRPr="00D9269F" w:rsidRDefault="009D4979" w:rsidP="009D4979">
      <w:pPr>
        <w:autoSpaceDE w:val="0"/>
        <w:autoSpaceDN w:val="0"/>
        <w:adjustRightInd w:val="0"/>
        <w:spacing w:after="0" w:line="240" w:lineRule="auto"/>
        <w:rPr>
          <w:rFonts w:ascii="Segoe UI" w:hAnsi="Segoe UI" w:cs="Segoe UI"/>
          <w:sz w:val="20"/>
          <w:szCs w:val="20"/>
        </w:rPr>
      </w:pPr>
    </w:p>
    <w:p w14:paraId="2B067110" w14:textId="77777777" w:rsidR="009D4979" w:rsidRPr="00D9269F" w:rsidRDefault="009D4979" w:rsidP="009D4979">
      <w:pPr>
        <w:autoSpaceDE w:val="0"/>
        <w:autoSpaceDN w:val="0"/>
        <w:adjustRightInd w:val="0"/>
        <w:spacing w:after="0" w:line="240" w:lineRule="auto"/>
        <w:rPr>
          <w:rFonts w:ascii="Segoe UI" w:hAnsi="Segoe UI" w:cs="Segoe UI"/>
          <w:sz w:val="20"/>
          <w:szCs w:val="20"/>
        </w:rPr>
      </w:pPr>
    </w:p>
    <w:p w14:paraId="312C2EE8" w14:textId="77777777" w:rsidR="00D9269F" w:rsidRDefault="00D9269F" w:rsidP="00D9269F">
      <w:pPr>
        <w:autoSpaceDE w:val="0"/>
        <w:autoSpaceDN w:val="0"/>
        <w:adjustRightInd w:val="0"/>
        <w:spacing w:after="0" w:line="240" w:lineRule="auto"/>
        <w:rPr>
          <w:rFonts w:ascii="Segoe UI" w:hAnsi="Segoe UI" w:cs="Segoe UI"/>
          <w:b/>
          <w:sz w:val="20"/>
          <w:szCs w:val="20"/>
          <w:u w:val="single"/>
        </w:rPr>
      </w:pPr>
      <w:r w:rsidRPr="00231A8D">
        <w:rPr>
          <w:rFonts w:ascii="Segoe UI" w:hAnsi="Segoe UI" w:cs="Segoe UI"/>
          <w:b/>
          <w:sz w:val="20"/>
          <w:szCs w:val="20"/>
          <w:u w:val="single"/>
        </w:rPr>
        <w:t>Pictogramme pour les programmes sous-titrés :</w:t>
      </w:r>
    </w:p>
    <w:p w14:paraId="071047B0" w14:textId="77777777" w:rsidR="00D9269F" w:rsidRPr="00231A8D" w:rsidRDefault="00D9269F" w:rsidP="00D9269F">
      <w:pPr>
        <w:autoSpaceDE w:val="0"/>
        <w:autoSpaceDN w:val="0"/>
        <w:adjustRightInd w:val="0"/>
        <w:spacing w:after="0" w:line="240" w:lineRule="auto"/>
        <w:rPr>
          <w:rFonts w:ascii="Segoe UI" w:hAnsi="Segoe UI" w:cs="Segoe UI"/>
          <w:b/>
          <w:sz w:val="20"/>
          <w:szCs w:val="20"/>
          <w:u w:val="single"/>
        </w:rPr>
      </w:pPr>
    </w:p>
    <w:p w14:paraId="169AD068" w14:textId="6379ED75" w:rsidR="00D9269F" w:rsidRDefault="00B719A5" w:rsidP="00D9269F">
      <w:pPr>
        <w:autoSpaceDE w:val="0"/>
        <w:autoSpaceDN w:val="0"/>
        <w:adjustRightInd w:val="0"/>
        <w:spacing w:after="0" w:line="240" w:lineRule="auto"/>
        <w:jc w:val="center"/>
        <w:rPr>
          <w:noProof/>
        </w:rPr>
      </w:pPr>
      <w:r w:rsidRPr="003454EC">
        <w:rPr>
          <w:noProof/>
        </w:rPr>
        <w:drawing>
          <wp:inline distT="0" distB="0" distL="0" distR="0" wp14:anchorId="6CAEB722" wp14:editId="2B65F461">
            <wp:extent cx="895350" cy="923925"/>
            <wp:effectExtent l="0" t="0" r="0" b="0"/>
            <wp:docPr id="1" name="Image 1" descr="Les lettres S.T sont blanches dans un rond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es lettres S.T sont blanches dans un rond noir"/>
                    <pic:cNvPicPr>
                      <a:picLocks noChangeAspect="1" noChangeArrowheads="1"/>
                    </pic:cNvPicPr>
                  </pic:nvPicPr>
                  <pic:blipFill>
                    <a:blip r:embed="rId8" cstate="print">
                      <a:extLst>
                        <a:ext uri="{28A0092B-C50C-407E-A947-70E740481C1C}">
                          <a14:useLocalDpi xmlns:a14="http://schemas.microsoft.com/office/drawing/2010/main" val="0"/>
                        </a:ext>
                      </a:extLst>
                    </a:blip>
                    <a:srcRect r="54195"/>
                    <a:stretch>
                      <a:fillRect/>
                    </a:stretch>
                  </pic:blipFill>
                  <pic:spPr bwMode="auto">
                    <a:xfrm>
                      <a:off x="0" y="0"/>
                      <a:ext cx="895350" cy="923925"/>
                    </a:xfrm>
                    <a:prstGeom prst="rect">
                      <a:avLst/>
                    </a:prstGeom>
                    <a:noFill/>
                    <a:ln>
                      <a:noFill/>
                    </a:ln>
                  </pic:spPr>
                </pic:pic>
              </a:graphicData>
            </a:graphic>
          </wp:inline>
        </w:drawing>
      </w:r>
    </w:p>
    <w:p w14:paraId="4C39D25D" w14:textId="77777777" w:rsidR="00D9269F" w:rsidRPr="00BB3807" w:rsidRDefault="00D9269F" w:rsidP="00D9269F">
      <w:pPr>
        <w:autoSpaceDE w:val="0"/>
        <w:autoSpaceDN w:val="0"/>
        <w:adjustRightInd w:val="0"/>
        <w:spacing w:after="0" w:line="240" w:lineRule="auto"/>
        <w:jc w:val="center"/>
        <w:rPr>
          <w:rFonts w:ascii="Segoe UI" w:hAnsi="Segoe UI" w:cs="Segoe UI"/>
          <w:sz w:val="20"/>
          <w:szCs w:val="20"/>
        </w:rPr>
      </w:pPr>
    </w:p>
    <w:p w14:paraId="6148168B" w14:textId="77777777" w:rsidR="00D9269F" w:rsidRDefault="00D9269F" w:rsidP="00D9269F">
      <w:pPr>
        <w:autoSpaceDE w:val="0"/>
        <w:autoSpaceDN w:val="0"/>
        <w:adjustRightInd w:val="0"/>
        <w:spacing w:after="0" w:line="240" w:lineRule="auto"/>
        <w:rPr>
          <w:rFonts w:ascii="Segoe UI" w:hAnsi="Segoe UI" w:cs="Segoe UI"/>
          <w:b/>
          <w:sz w:val="20"/>
          <w:szCs w:val="20"/>
          <w:u w:val="single"/>
        </w:rPr>
      </w:pPr>
      <w:r w:rsidRPr="00231A8D">
        <w:rPr>
          <w:rFonts w:ascii="Segoe UI" w:hAnsi="Segoe UI" w:cs="Segoe UI"/>
          <w:b/>
          <w:sz w:val="20"/>
          <w:szCs w:val="20"/>
          <w:u w:val="single"/>
        </w:rPr>
        <w:t xml:space="preserve">Pictogramme pour les programmes </w:t>
      </w:r>
      <w:r>
        <w:rPr>
          <w:rFonts w:ascii="Segoe UI" w:hAnsi="Segoe UI" w:cs="Segoe UI"/>
          <w:b/>
          <w:sz w:val="20"/>
          <w:szCs w:val="20"/>
          <w:u w:val="single"/>
        </w:rPr>
        <w:t>audiodécrits</w:t>
      </w:r>
      <w:r w:rsidRPr="00231A8D">
        <w:rPr>
          <w:rFonts w:ascii="Segoe UI" w:hAnsi="Segoe UI" w:cs="Segoe UI"/>
          <w:b/>
          <w:sz w:val="20"/>
          <w:szCs w:val="20"/>
          <w:u w:val="single"/>
        </w:rPr>
        <w:t> :</w:t>
      </w:r>
    </w:p>
    <w:p w14:paraId="2595CDC1" w14:textId="77777777" w:rsidR="00D9269F" w:rsidRPr="00231A8D" w:rsidRDefault="00D9269F" w:rsidP="00D9269F">
      <w:pPr>
        <w:autoSpaceDE w:val="0"/>
        <w:autoSpaceDN w:val="0"/>
        <w:adjustRightInd w:val="0"/>
        <w:spacing w:after="0" w:line="240" w:lineRule="auto"/>
        <w:rPr>
          <w:rFonts w:ascii="Segoe UI" w:hAnsi="Segoe UI" w:cs="Segoe UI"/>
          <w:b/>
          <w:sz w:val="20"/>
          <w:szCs w:val="20"/>
          <w:u w:val="single"/>
        </w:rPr>
      </w:pPr>
    </w:p>
    <w:p w14:paraId="7F03373B" w14:textId="41A41E2B" w:rsidR="00D9269F" w:rsidRDefault="00B719A5" w:rsidP="00D9269F">
      <w:pPr>
        <w:jc w:val="center"/>
        <w:rPr>
          <w:rFonts w:ascii="Segoe UI" w:hAnsi="Segoe UI" w:cs="Segoe UI"/>
          <w:color w:val="000000"/>
          <w:sz w:val="20"/>
          <w:szCs w:val="20"/>
        </w:rPr>
      </w:pPr>
      <w:r w:rsidRPr="003454EC">
        <w:rPr>
          <w:noProof/>
        </w:rPr>
        <w:drawing>
          <wp:inline distT="0" distB="0" distL="0" distR="0" wp14:anchorId="05B49548" wp14:editId="3809D13D">
            <wp:extent cx="962025" cy="923925"/>
            <wp:effectExtent l="0" t="0" r="0" b="0"/>
            <wp:docPr id="2" name="Image 1" descr="Les lettres AD sont blanches dans un rond 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Les lettres AD sont blanches dans un rond noir"/>
                    <pic:cNvPicPr>
                      <a:picLocks noChangeAspect="1" noChangeArrowheads="1"/>
                    </pic:cNvPicPr>
                  </pic:nvPicPr>
                  <pic:blipFill>
                    <a:blip r:embed="rId9" cstate="print">
                      <a:extLst>
                        <a:ext uri="{28A0092B-C50C-407E-A947-70E740481C1C}">
                          <a14:useLocalDpi xmlns:a14="http://schemas.microsoft.com/office/drawing/2010/main" val="0"/>
                        </a:ext>
                      </a:extLst>
                    </a:blip>
                    <a:srcRect l="49225" r="1738"/>
                    <a:stretch>
                      <a:fillRect/>
                    </a:stretch>
                  </pic:blipFill>
                  <pic:spPr bwMode="auto">
                    <a:xfrm>
                      <a:off x="0" y="0"/>
                      <a:ext cx="962025" cy="923925"/>
                    </a:xfrm>
                    <a:prstGeom prst="rect">
                      <a:avLst/>
                    </a:prstGeom>
                    <a:noFill/>
                    <a:ln>
                      <a:noFill/>
                    </a:ln>
                  </pic:spPr>
                </pic:pic>
              </a:graphicData>
            </a:graphic>
          </wp:inline>
        </w:drawing>
      </w:r>
    </w:p>
    <w:bookmarkEnd w:id="0"/>
    <w:p w14:paraId="396AD5A2" w14:textId="77777777" w:rsidR="00F10E1D" w:rsidRPr="00D9269F" w:rsidRDefault="00F10E1D" w:rsidP="00E85DCF">
      <w:pPr>
        <w:jc w:val="left"/>
        <w:rPr>
          <w:rFonts w:ascii="Segoe UI" w:hAnsi="Segoe UI" w:cs="Segoe UI"/>
          <w:color w:val="000000"/>
          <w:sz w:val="20"/>
          <w:szCs w:val="20"/>
        </w:rPr>
      </w:pPr>
    </w:p>
    <w:p w14:paraId="529283CA" w14:textId="77777777" w:rsidR="00F10E1D" w:rsidRPr="00BB3807" w:rsidRDefault="00362DC8" w:rsidP="00E85DCF">
      <w:pPr>
        <w:jc w:val="left"/>
        <w:rPr>
          <w:rFonts w:ascii="Segoe UI" w:hAnsi="Segoe UI" w:cs="Segoe UI"/>
          <w:b/>
          <w:color w:val="000000"/>
          <w:sz w:val="20"/>
          <w:szCs w:val="20"/>
        </w:rPr>
      </w:pPr>
      <w:r>
        <w:rPr>
          <w:rFonts w:ascii="Segoe UI" w:hAnsi="Segoe UI" w:cs="Segoe UI"/>
          <w:b/>
          <w:color w:val="000000"/>
          <w:sz w:val="20"/>
          <w:szCs w:val="20"/>
        </w:rPr>
        <w:br w:type="page"/>
      </w:r>
    </w:p>
    <w:tbl>
      <w:tblPr>
        <w:tblStyle w:val="Grilledutableau"/>
        <w:tblW w:w="0" w:type="auto"/>
        <w:tblLook w:val="04A0" w:firstRow="1" w:lastRow="0" w:firstColumn="1" w:lastColumn="0" w:noHBand="0" w:noVBand="1"/>
      </w:tblPr>
      <w:tblGrid>
        <w:gridCol w:w="9062"/>
      </w:tblGrid>
      <w:tr w:rsidR="00641786" w:rsidRPr="00641786" w14:paraId="1C5EA2CA" w14:textId="77777777" w:rsidTr="008B0EC0">
        <w:trPr>
          <w:trHeight w:val="745"/>
        </w:trPr>
        <w:tc>
          <w:tcPr>
            <w:tcW w:w="9212" w:type="dxa"/>
          </w:tcPr>
          <w:p w14:paraId="59D6B15A" w14:textId="77777777" w:rsidR="00E85DCF" w:rsidRPr="008B0EC0" w:rsidRDefault="00EF087E" w:rsidP="008B0EC0">
            <w:pPr>
              <w:pStyle w:val="Titre1"/>
              <w:rPr>
                <w:bCs w:val="0"/>
              </w:rPr>
            </w:pPr>
            <w:bookmarkStart w:id="1" w:name="_Hlk517080978"/>
            <w:r w:rsidRPr="008B0EC0">
              <w:rPr>
                <w:b w:val="0"/>
                <w:bCs w:val="0"/>
              </w:rPr>
              <w:lastRenderedPageBreak/>
              <w:t>Partie 3</w:t>
            </w:r>
            <w:r w:rsidR="00E85DCF" w:rsidRPr="008B0EC0">
              <w:rPr>
                <w:b w:val="0"/>
                <w:bCs w:val="0"/>
              </w:rPr>
              <w:t>. Recommandation</w:t>
            </w:r>
            <w:r w:rsidR="00672F99" w:rsidRPr="008B0EC0">
              <w:rPr>
                <w:b w:val="0"/>
                <w:bCs w:val="0"/>
              </w:rPr>
              <w:t>s</w:t>
            </w:r>
            <w:r w:rsidR="00E85DCF" w:rsidRPr="008B0EC0">
              <w:rPr>
                <w:b w:val="0"/>
                <w:bCs w:val="0"/>
              </w:rPr>
              <w:t xml:space="preserve"> relative</w:t>
            </w:r>
            <w:r w:rsidR="00672F99" w:rsidRPr="008B0EC0">
              <w:rPr>
                <w:b w:val="0"/>
                <w:bCs w:val="0"/>
              </w:rPr>
              <w:t>s</w:t>
            </w:r>
            <w:r w:rsidR="00E85DCF" w:rsidRPr="008B0EC0">
              <w:rPr>
                <w:b w:val="0"/>
                <w:bCs w:val="0"/>
              </w:rPr>
              <w:t xml:space="preserve"> à l’accessibilité des programmes aux personnes en situation de déficience sensorielle</w:t>
            </w:r>
          </w:p>
        </w:tc>
      </w:tr>
      <w:bookmarkEnd w:id="1"/>
    </w:tbl>
    <w:p w14:paraId="7597D1BB" w14:textId="77777777" w:rsidR="00E85DCF" w:rsidRDefault="00E85DCF" w:rsidP="00E85DCF">
      <w:pPr>
        <w:jc w:val="left"/>
        <w:rPr>
          <w:rFonts w:ascii="Segoe UI" w:hAnsi="Segoe UI" w:cs="Segoe UI"/>
          <w:color w:val="000000"/>
          <w:sz w:val="20"/>
          <w:szCs w:val="20"/>
        </w:rPr>
      </w:pPr>
    </w:p>
    <w:p w14:paraId="5C55F588" w14:textId="77777777" w:rsidR="00E85DCF" w:rsidRDefault="00FA2CFE" w:rsidP="00E85DCF">
      <w:pPr>
        <w:jc w:val="left"/>
        <w:rPr>
          <w:rFonts w:ascii="Segoe UI" w:hAnsi="Segoe UI" w:cs="Segoe UI"/>
          <w:b/>
          <w:color w:val="000000"/>
          <w:sz w:val="20"/>
          <w:szCs w:val="20"/>
        </w:rPr>
      </w:pPr>
      <w:r>
        <w:rPr>
          <w:rFonts w:ascii="Segoe UI" w:hAnsi="Segoe UI" w:cs="Segoe UI"/>
          <w:b/>
          <w:color w:val="000000"/>
          <w:sz w:val="20"/>
          <w:szCs w:val="20"/>
        </w:rPr>
        <w:t>Un objectif commun aux bénéficiaires et destinataires du présent règlement</w:t>
      </w:r>
    </w:p>
    <w:p w14:paraId="68B95352" w14:textId="77777777" w:rsidR="008C41F5" w:rsidRDefault="008C41F5" w:rsidP="00AB26F0">
      <w:pPr>
        <w:rPr>
          <w:rFonts w:ascii="Segoe UI" w:hAnsi="Segoe UI" w:cs="Segoe UI"/>
          <w:sz w:val="20"/>
        </w:rPr>
      </w:pPr>
      <w:r>
        <w:rPr>
          <w:rFonts w:ascii="Segoe UI" w:hAnsi="Segoe UI" w:cs="Segoe UI"/>
          <w:sz w:val="20"/>
        </w:rPr>
        <w:t>L’</w:t>
      </w:r>
      <w:r w:rsidRPr="006B2513">
        <w:rPr>
          <w:rFonts w:ascii="Segoe UI" w:hAnsi="Segoe UI" w:cs="Segoe UI"/>
          <w:sz w:val="20"/>
        </w:rPr>
        <w:t>objectif</w:t>
      </w:r>
      <w:r>
        <w:rPr>
          <w:rFonts w:ascii="Segoe UI" w:hAnsi="Segoe UI" w:cs="Segoe UI"/>
          <w:sz w:val="20"/>
        </w:rPr>
        <w:t xml:space="preserve"> commun est </w:t>
      </w:r>
      <w:r w:rsidRPr="006B2513">
        <w:rPr>
          <w:rFonts w:ascii="Segoe UI" w:hAnsi="Segoe UI" w:cs="Segoe UI"/>
          <w:sz w:val="20"/>
        </w:rPr>
        <w:t xml:space="preserve">d’assurer, à terme, à </w:t>
      </w:r>
      <w:r>
        <w:rPr>
          <w:rFonts w:ascii="Segoe UI" w:hAnsi="Segoe UI" w:cs="Segoe UI"/>
          <w:sz w:val="20"/>
        </w:rPr>
        <w:t xml:space="preserve">tous bénéficiaires, </w:t>
      </w:r>
      <w:r w:rsidRPr="006B2513">
        <w:rPr>
          <w:rFonts w:ascii="Segoe UI" w:hAnsi="Segoe UI" w:cs="Segoe UI"/>
          <w:sz w:val="20"/>
        </w:rPr>
        <w:t xml:space="preserve">l’accessibilité à l’ensemble des programmes et en tout temps. </w:t>
      </w:r>
    </w:p>
    <w:p w14:paraId="28BE66BA" w14:textId="77777777" w:rsidR="006B2513" w:rsidRDefault="00610B5A" w:rsidP="00AB26F0">
      <w:pPr>
        <w:rPr>
          <w:rFonts w:ascii="Segoe UI" w:hAnsi="Segoe UI" w:cs="Segoe UI"/>
          <w:sz w:val="20"/>
        </w:rPr>
      </w:pPr>
      <w:r w:rsidRPr="006B2513">
        <w:rPr>
          <w:rFonts w:ascii="Segoe UI" w:hAnsi="Segoe UI" w:cs="Segoe UI"/>
          <w:sz w:val="20"/>
        </w:rPr>
        <w:t>Le Collège</w:t>
      </w:r>
      <w:r w:rsidR="007D36B4" w:rsidRPr="006B2513">
        <w:rPr>
          <w:rFonts w:ascii="Segoe UI" w:hAnsi="Segoe UI" w:cs="Segoe UI"/>
          <w:sz w:val="20"/>
        </w:rPr>
        <w:t xml:space="preserve">, tout comme en 2011, réitère </w:t>
      </w:r>
      <w:r w:rsidR="008C41F5">
        <w:rPr>
          <w:rFonts w:ascii="Segoe UI" w:hAnsi="Segoe UI" w:cs="Segoe UI"/>
          <w:sz w:val="20"/>
        </w:rPr>
        <w:t xml:space="preserve">donc </w:t>
      </w:r>
      <w:r w:rsidR="007D36B4" w:rsidRPr="006B2513">
        <w:rPr>
          <w:rFonts w:ascii="Segoe UI" w:hAnsi="Segoe UI" w:cs="Segoe UI"/>
          <w:sz w:val="20"/>
        </w:rPr>
        <w:t xml:space="preserve">ses </w:t>
      </w:r>
      <w:r w:rsidRPr="006B2513">
        <w:rPr>
          <w:rFonts w:ascii="Segoe UI" w:hAnsi="Segoe UI" w:cs="Segoe UI"/>
          <w:sz w:val="20"/>
        </w:rPr>
        <w:t>encourage</w:t>
      </w:r>
      <w:r w:rsidR="007D36B4" w:rsidRPr="006B2513">
        <w:rPr>
          <w:rFonts w:ascii="Segoe UI" w:hAnsi="Segoe UI" w:cs="Segoe UI"/>
          <w:sz w:val="20"/>
        </w:rPr>
        <w:t>ments envers</w:t>
      </w:r>
      <w:r w:rsidRPr="006B2513">
        <w:rPr>
          <w:rFonts w:ascii="Segoe UI" w:hAnsi="Segoe UI" w:cs="Segoe UI"/>
          <w:sz w:val="20"/>
        </w:rPr>
        <w:t xml:space="preserve"> </w:t>
      </w:r>
      <w:r w:rsidR="007D36B4" w:rsidRPr="006B2513">
        <w:rPr>
          <w:rFonts w:ascii="Segoe UI" w:hAnsi="Segoe UI" w:cs="Segoe UI"/>
          <w:i/>
          <w:sz w:val="20"/>
        </w:rPr>
        <w:t>« </w:t>
      </w:r>
      <w:r w:rsidRPr="006B2513">
        <w:rPr>
          <w:rFonts w:ascii="Segoe UI" w:hAnsi="Segoe UI" w:cs="Segoe UI"/>
          <w:i/>
          <w:sz w:val="20"/>
        </w:rPr>
        <w:t>les éditeurs et les distributeurs à s’approprier la question de l’accessibilité des programmes et à mettre en œuvre, au-delà de leurs obligations réglementaires, une véritable politique d’action en la matière</w:t>
      </w:r>
      <w:r w:rsidR="00AB26F0">
        <w:rPr>
          <w:rFonts w:ascii="Segoe UI" w:hAnsi="Segoe UI" w:cs="Segoe UI"/>
          <w:i/>
          <w:sz w:val="20"/>
        </w:rPr>
        <w:t xml:space="preserve"> </w:t>
      </w:r>
      <w:r w:rsidR="007D36B4" w:rsidRPr="006B2513">
        <w:rPr>
          <w:rFonts w:ascii="Segoe UI" w:hAnsi="Segoe UI" w:cs="Segoe UI"/>
          <w:i/>
          <w:sz w:val="20"/>
        </w:rPr>
        <w:t>»</w:t>
      </w:r>
      <w:r w:rsidR="00AB26F0">
        <w:rPr>
          <w:rFonts w:ascii="Segoe UI" w:hAnsi="Segoe UI" w:cs="Segoe UI"/>
          <w:sz w:val="20"/>
        </w:rPr>
        <w:t xml:space="preserve"> </w:t>
      </w:r>
    </w:p>
    <w:p w14:paraId="2B77C3AA" w14:textId="77777777" w:rsidR="006B2513" w:rsidRDefault="006B2513" w:rsidP="006B2513">
      <w:pPr>
        <w:pStyle w:val="Sansinterligne"/>
        <w:rPr>
          <w:rFonts w:ascii="Segoe UI" w:hAnsi="Segoe UI" w:cs="Segoe UI"/>
          <w:sz w:val="20"/>
          <w:szCs w:val="20"/>
        </w:rPr>
      </w:pPr>
      <w:r w:rsidRPr="00AB26F0">
        <w:rPr>
          <w:rFonts w:ascii="Segoe UI" w:hAnsi="Segoe UI" w:cs="Segoe UI"/>
          <w:sz w:val="20"/>
          <w:szCs w:val="20"/>
        </w:rPr>
        <w:t>P</w:t>
      </w:r>
      <w:r w:rsidR="00AB26F0" w:rsidRPr="00AB26F0">
        <w:rPr>
          <w:rFonts w:ascii="Segoe UI" w:hAnsi="Segoe UI" w:cs="Segoe UI"/>
          <w:sz w:val="20"/>
          <w:szCs w:val="20"/>
        </w:rPr>
        <w:t>our ce faire, il appara</w:t>
      </w:r>
      <w:r w:rsidR="00A657EA">
        <w:rPr>
          <w:rFonts w:ascii="Segoe UI" w:hAnsi="Segoe UI" w:cs="Segoe UI"/>
          <w:sz w:val="20"/>
          <w:szCs w:val="20"/>
        </w:rPr>
        <w:t>î</w:t>
      </w:r>
      <w:r w:rsidR="00AB26F0" w:rsidRPr="00AB26F0">
        <w:rPr>
          <w:rFonts w:ascii="Segoe UI" w:hAnsi="Segoe UI" w:cs="Segoe UI"/>
          <w:sz w:val="20"/>
          <w:szCs w:val="20"/>
        </w:rPr>
        <w:t>t par exemple que les contenus rendus accessibles par les éditeurs de services télévisuels linéaires</w:t>
      </w:r>
      <w:r w:rsidR="00FA2CFE">
        <w:rPr>
          <w:rFonts w:ascii="Segoe UI" w:hAnsi="Segoe UI" w:cs="Segoe UI"/>
          <w:sz w:val="20"/>
          <w:szCs w:val="20"/>
        </w:rPr>
        <w:t>,</w:t>
      </w:r>
      <w:r w:rsidR="00AB26F0" w:rsidRPr="00AB26F0">
        <w:rPr>
          <w:rFonts w:ascii="Segoe UI" w:hAnsi="Segoe UI" w:cs="Segoe UI"/>
          <w:sz w:val="20"/>
          <w:szCs w:val="20"/>
        </w:rPr>
        <w:t xml:space="preserve"> </w:t>
      </w:r>
      <w:r w:rsidR="00FA2CFE">
        <w:rPr>
          <w:rFonts w:ascii="Segoe UI" w:hAnsi="Segoe UI" w:cs="Segoe UI"/>
          <w:sz w:val="20"/>
          <w:szCs w:val="20"/>
        </w:rPr>
        <w:t xml:space="preserve">et non linéaires, </w:t>
      </w:r>
      <w:r w:rsidR="00AB26F0" w:rsidRPr="00AB26F0">
        <w:rPr>
          <w:rFonts w:ascii="Segoe UI" w:hAnsi="Segoe UI" w:cs="Segoe UI"/>
          <w:sz w:val="20"/>
          <w:szCs w:val="20"/>
        </w:rPr>
        <w:t>distribués sur plateforme de distribution fermée</w:t>
      </w:r>
      <w:r w:rsidRPr="00AB26F0">
        <w:rPr>
          <w:rFonts w:ascii="Segoe UI" w:hAnsi="Segoe UI" w:cs="Segoe UI"/>
          <w:sz w:val="20"/>
          <w:szCs w:val="20"/>
        </w:rPr>
        <w:t xml:space="preserve"> </w:t>
      </w:r>
      <w:r w:rsidR="00AB26F0">
        <w:rPr>
          <w:rFonts w:ascii="Segoe UI" w:hAnsi="Segoe UI" w:cs="Segoe UI"/>
          <w:sz w:val="20"/>
          <w:szCs w:val="20"/>
        </w:rPr>
        <w:t>devraient</w:t>
      </w:r>
      <w:r w:rsidR="00AB26F0" w:rsidRPr="00AB26F0">
        <w:rPr>
          <w:rFonts w:ascii="Segoe UI" w:hAnsi="Segoe UI" w:cs="Segoe UI"/>
          <w:sz w:val="20"/>
          <w:szCs w:val="20"/>
        </w:rPr>
        <w:t xml:space="preserve"> être également rendus disponibles sur Internet. Ce qui devrait amener à un élargissement de l’offre en général</w:t>
      </w:r>
      <w:r w:rsidR="00341B9B">
        <w:rPr>
          <w:rFonts w:ascii="Segoe UI" w:hAnsi="Segoe UI" w:cs="Segoe UI"/>
          <w:sz w:val="20"/>
          <w:szCs w:val="20"/>
        </w:rPr>
        <w:t>.</w:t>
      </w:r>
    </w:p>
    <w:p w14:paraId="2C9A1F49" w14:textId="77777777" w:rsidR="00E7495E" w:rsidRDefault="00E7495E" w:rsidP="006B2513">
      <w:pPr>
        <w:pStyle w:val="Sansinterligne"/>
        <w:rPr>
          <w:rFonts w:ascii="Segoe UI" w:hAnsi="Segoe UI" w:cs="Segoe UI"/>
          <w:sz w:val="20"/>
          <w:szCs w:val="20"/>
        </w:rPr>
      </w:pPr>
    </w:p>
    <w:p w14:paraId="2FAEF4C9" w14:textId="77777777" w:rsidR="00E7495E" w:rsidRPr="00AB26F0" w:rsidRDefault="00E7495E" w:rsidP="006B2513">
      <w:pPr>
        <w:pStyle w:val="Sansinterligne"/>
        <w:rPr>
          <w:rFonts w:ascii="Segoe UI" w:hAnsi="Segoe UI" w:cs="Segoe UI"/>
          <w:sz w:val="20"/>
          <w:szCs w:val="20"/>
        </w:rPr>
      </w:pPr>
      <w:r>
        <w:rPr>
          <w:rFonts w:ascii="Segoe UI" w:hAnsi="Segoe UI" w:cs="Segoe UI"/>
          <w:sz w:val="20"/>
          <w:szCs w:val="20"/>
        </w:rPr>
        <w:t>Dans le même ordre d’idée, il est également important de valoriser l’interprétation en langue des signes, que certains éditeurs développent déjà, et de promouvoir ce type d’accessibilité notamment via le contrat de gestion de la RTBF et les conventions des télévision locales.</w:t>
      </w:r>
    </w:p>
    <w:p w14:paraId="65F17E83" w14:textId="77777777" w:rsidR="006B2513" w:rsidRPr="006B2513" w:rsidRDefault="006B2513" w:rsidP="00610B5A">
      <w:pPr>
        <w:rPr>
          <w:rFonts w:ascii="Segoe UI" w:hAnsi="Segoe UI" w:cs="Segoe UI"/>
          <w:sz w:val="20"/>
        </w:rPr>
      </w:pPr>
    </w:p>
    <w:p w14:paraId="7C8F49F8" w14:textId="77777777" w:rsidR="006B2513" w:rsidRPr="006B2513" w:rsidRDefault="006B2513" w:rsidP="006B2513">
      <w:pPr>
        <w:jc w:val="left"/>
        <w:rPr>
          <w:rFonts w:ascii="Segoe UI" w:hAnsi="Segoe UI" w:cs="Segoe UI"/>
          <w:b/>
          <w:color w:val="000000"/>
          <w:sz w:val="20"/>
          <w:szCs w:val="20"/>
        </w:rPr>
      </w:pPr>
      <w:r w:rsidRPr="00E85DCF">
        <w:rPr>
          <w:rFonts w:ascii="Segoe UI" w:hAnsi="Segoe UI" w:cs="Segoe UI"/>
          <w:b/>
          <w:color w:val="000000"/>
          <w:sz w:val="20"/>
          <w:szCs w:val="20"/>
        </w:rPr>
        <w:t>Une politique proactive de la part des éditeurs et des distributeurs</w:t>
      </w:r>
    </w:p>
    <w:p w14:paraId="20159BE4" w14:textId="77777777" w:rsidR="007E1EE5" w:rsidRDefault="007E1EE5" w:rsidP="00610B5A">
      <w:pPr>
        <w:rPr>
          <w:rFonts w:ascii="Segoe UI" w:hAnsi="Segoe UI" w:cs="Segoe UI"/>
          <w:sz w:val="20"/>
        </w:rPr>
      </w:pPr>
      <w:r>
        <w:rPr>
          <w:rFonts w:ascii="Segoe UI" w:hAnsi="Segoe UI" w:cs="Segoe UI"/>
          <w:sz w:val="20"/>
        </w:rPr>
        <w:t>Le Collège se félicite des avancé</w:t>
      </w:r>
      <w:r w:rsidR="00082B98">
        <w:rPr>
          <w:rFonts w:ascii="Segoe UI" w:hAnsi="Segoe UI" w:cs="Segoe UI"/>
          <w:sz w:val="20"/>
        </w:rPr>
        <w:t>e</w:t>
      </w:r>
      <w:r>
        <w:rPr>
          <w:rFonts w:ascii="Segoe UI" w:hAnsi="Segoe UI" w:cs="Segoe UI"/>
          <w:sz w:val="20"/>
        </w:rPr>
        <w:t>s apportées par le présent règlement tout en encourageant les éditeurs et les distributeurs à mener des actions concrètes et proactives</w:t>
      </w:r>
      <w:r w:rsidR="00512AC1">
        <w:rPr>
          <w:rFonts w:ascii="Segoe UI" w:hAnsi="Segoe UI" w:cs="Segoe UI"/>
          <w:sz w:val="20"/>
        </w:rPr>
        <w:t>. Pour ce faire, ils peuvent développer des partenariats</w:t>
      </w:r>
      <w:r>
        <w:rPr>
          <w:rFonts w:ascii="Segoe UI" w:hAnsi="Segoe UI" w:cs="Segoe UI"/>
          <w:sz w:val="20"/>
        </w:rPr>
        <w:t xml:space="preserve"> tels que</w:t>
      </w:r>
      <w:r w:rsidR="00512AC1">
        <w:rPr>
          <w:rFonts w:ascii="Segoe UI" w:hAnsi="Segoe UI" w:cs="Segoe UI"/>
          <w:sz w:val="20"/>
        </w:rPr>
        <w:t> :</w:t>
      </w:r>
    </w:p>
    <w:p w14:paraId="780A49C6" w14:textId="2BC9F00F" w:rsidR="00512AC1" w:rsidRDefault="00B719A5" w:rsidP="00512AC1">
      <w:pPr>
        <w:numPr>
          <w:ilvl w:val="0"/>
          <w:numId w:val="23"/>
        </w:numPr>
        <w:ind w:left="709" w:hanging="294"/>
        <w:rPr>
          <w:rFonts w:ascii="Segoe UI" w:hAnsi="Segoe UI" w:cs="Segoe UI"/>
        </w:rPr>
      </w:pPr>
      <w:r w:rsidRPr="007E1EE5">
        <w:rPr>
          <w:rFonts w:ascii="Segoe UI" w:hAnsi="Segoe UI" w:cs="Segoe UI"/>
          <w:sz w:val="20"/>
        </w:rPr>
        <w:t>Entre</w:t>
      </w:r>
      <w:r w:rsidR="00AB26F0" w:rsidRPr="007E1EE5">
        <w:rPr>
          <w:rFonts w:ascii="Segoe UI" w:hAnsi="Segoe UI" w:cs="Segoe UI"/>
          <w:sz w:val="20"/>
        </w:rPr>
        <w:t xml:space="preserve"> éditeurs et filières de formation en sous-titrage et en audiodescription visant, par exemple, à l’accueil de leurs étudiants en stage d’apprentissage</w:t>
      </w:r>
      <w:r w:rsidR="00512AC1">
        <w:rPr>
          <w:rFonts w:ascii="Segoe UI" w:hAnsi="Segoe UI" w:cs="Segoe UI"/>
          <w:sz w:val="20"/>
        </w:rPr>
        <w:t> ;</w:t>
      </w:r>
    </w:p>
    <w:p w14:paraId="3DBD29DD" w14:textId="7D0B45D7" w:rsidR="00512AC1" w:rsidRPr="00512AC1" w:rsidRDefault="00B719A5" w:rsidP="00512AC1">
      <w:pPr>
        <w:numPr>
          <w:ilvl w:val="0"/>
          <w:numId w:val="23"/>
        </w:numPr>
        <w:ind w:left="709" w:hanging="294"/>
        <w:rPr>
          <w:rFonts w:ascii="Segoe UI" w:hAnsi="Segoe UI" w:cs="Segoe UI"/>
          <w:sz w:val="20"/>
        </w:rPr>
      </w:pPr>
      <w:r w:rsidRPr="00512AC1">
        <w:rPr>
          <w:rFonts w:ascii="Segoe UI" w:hAnsi="Segoe UI" w:cs="Segoe UI"/>
          <w:sz w:val="20"/>
        </w:rPr>
        <w:t>Entre</w:t>
      </w:r>
      <w:r w:rsidR="00610B5A" w:rsidRPr="00512AC1">
        <w:rPr>
          <w:rFonts w:ascii="Segoe UI" w:hAnsi="Segoe UI" w:cs="Segoe UI"/>
          <w:sz w:val="20"/>
        </w:rPr>
        <w:t xml:space="preserve"> éditeurs </w:t>
      </w:r>
      <w:r w:rsidR="00512AC1">
        <w:rPr>
          <w:rFonts w:ascii="Segoe UI" w:hAnsi="Segoe UI" w:cs="Segoe UI"/>
          <w:sz w:val="20"/>
        </w:rPr>
        <w:t>afin de</w:t>
      </w:r>
      <w:r w:rsidR="009A3B52">
        <w:rPr>
          <w:rFonts w:ascii="Segoe UI" w:hAnsi="Segoe UI" w:cs="Segoe UI"/>
          <w:sz w:val="20"/>
        </w:rPr>
        <w:t xml:space="preserve"> négocier une acquisition ou une</w:t>
      </w:r>
      <w:r w:rsidR="00610B5A" w:rsidRPr="00512AC1">
        <w:rPr>
          <w:rFonts w:ascii="Segoe UI" w:hAnsi="Segoe UI" w:cs="Segoe UI"/>
          <w:sz w:val="20"/>
        </w:rPr>
        <w:t xml:space="preserve"> mise à disposition de leurs programmes accessibles. Ces programmes pourront être proposés sur les services de vidéo à la demande des éditeurs qui en disposent, contribuant ainsi à une plus grande diversité de contenus accessibles</w:t>
      </w:r>
      <w:r w:rsidR="00512AC1">
        <w:rPr>
          <w:rFonts w:ascii="Segoe UI" w:hAnsi="Segoe UI" w:cs="Segoe UI"/>
          <w:sz w:val="20"/>
        </w:rPr>
        <w:t> ;</w:t>
      </w:r>
    </w:p>
    <w:p w14:paraId="1CFBE3B8" w14:textId="285BB302" w:rsidR="00512AC1" w:rsidRPr="00512AC1" w:rsidRDefault="00B719A5" w:rsidP="00512AC1">
      <w:pPr>
        <w:numPr>
          <w:ilvl w:val="0"/>
          <w:numId w:val="23"/>
        </w:numPr>
        <w:ind w:left="709" w:hanging="294"/>
        <w:rPr>
          <w:rFonts w:ascii="Segoe UI" w:hAnsi="Segoe UI" w:cs="Segoe UI"/>
          <w:sz w:val="20"/>
        </w:rPr>
      </w:pPr>
      <w:r>
        <w:rPr>
          <w:rFonts w:ascii="Segoe UI" w:hAnsi="Segoe UI" w:cs="Segoe UI"/>
          <w:sz w:val="20"/>
        </w:rPr>
        <w:t>Entre</w:t>
      </w:r>
      <w:r w:rsidR="00512AC1" w:rsidRPr="00512AC1">
        <w:rPr>
          <w:rFonts w:ascii="Segoe UI" w:hAnsi="Segoe UI" w:cs="Segoe UI"/>
          <w:sz w:val="20"/>
        </w:rPr>
        <w:t xml:space="preserve"> l</w:t>
      </w:r>
      <w:r w:rsidR="00610B5A" w:rsidRPr="00512AC1">
        <w:rPr>
          <w:rFonts w:ascii="Segoe UI" w:hAnsi="Segoe UI" w:cs="Segoe UI"/>
          <w:sz w:val="20"/>
        </w:rPr>
        <w:t xml:space="preserve">es télévisions locales </w:t>
      </w:r>
      <w:r w:rsidR="00512AC1">
        <w:rPr>
          <w:rFonts w:ascii="Segoe UI" w:hAnsi="Segoe UI" w:cs="Segoe UI"/>
          <w:sz w:val="20"/>
        </w:rPr>
        <w:t>afin de</w:t>
      </w:r>
      <w:r w:rsidR="00610B5A" w:rsidRPr="00512AC1">
        <w:rPr>
          <w:rFonts w:ascii="Segoe UI" w:hAnsi="Segoe UI" w:cs="Segoe UI"/>
          <w:sz w:val="20"/>
        </w:rPr>
        <w:t xml:space="preserve"> favoriser l</w:t>
      </w:r>
      <w:r w:rsidR="00512AC1">
        <w:rPr>
          <w:rFonts w:ascii="Segoe UI" w:hAnsi="Segoe UI" w:cs="Segoe UI"/>
          <w:sz w:val="20"/>
        </w:rPr>
        <w:t xml:space="preserve">es </w:t>
      </w:r>
      <w:r w:rsidR="00610B5A" w:rsidRPr="00512AC1">
        <w:rPr>
          <w:rFonts w:ascii="Segoe UI" w:hAnsi="Segoe UI" w:cs="Segoe UI"/>
          <w:sz w:val="20"/>
        </w:rPr>
        <w:t>échange</w:t>
      </w:r>
      <w:r w:rsidR="00512AC1">
        <w:rPr>
          <w:rFonts w:ascii="Segoe UI" w:hAnsi="Segoe UI" w:cs="Segoe UI"/>
          <w:sz w:val="20"/>
        </w:rPr>
        <w:t>s</w:t>
      </w:r>
      <w:r w:rsidR="00610B5A" w:rsidRPr="00512AC1">
        <w:rPr>
          <w:rFonts w:ascii="Segoe UI" w:hAnsi="Segoe UI" w:cs="Segoe UI"/>
          <w:sz w:val="20"/>
        </w:rPr>
        <w:t xml:space="preserve"> </w:t>
      </w:r>
      <w:r w:rsidR="00512AC1">
        <w:rPr>
          <w:rFonts w:ascii="Segoe UI" w:hAnsi="Segoe UI" w:cs="Segoe UI"/>
          <w:sz w:val="20"/>
        </w:rPr>
        <w:t>de</w:t>
      </w:r>
      <w:r w:rsidR="00610B5A" w:rsidRPr="00512AC1">
        <w:rPr>
          <w:rFonts w:ascii="Segoe UI" w:hAnsi="Segoe UI" w:cs="Segoe UI"/>
          <w:sz w:val="20"/>
        </w:rPr>
        <w:t xml:space="preserve"> programmes </w:t>
      </w:r>
      <w:r w:rsidR="00512AC1">
        <w:rPr>
          <w:rFonts w:ascii="Segoe UI" w:hAnsi="Segoe UI" w:cs="Segoe UI"/>
          <w:sz w:val="20"/>
        </w:rPr>
        <w:t xml:space="preserve">rendus </w:t>
      </w:r>
      <w:r w:rsidR="00610B5A" w:rsidRPr="00512AC1">
        <w:rPr>
          <w:rFonts w:ascii="Segoe UI" w:hAnsi="Segoe UI" w:cs="Segoe UI"/>
          <w:sz w:val="20"/>
        </w:rPr>
        <w:t>accessibles</w:t>
      </w:r>
      <w:r w:rsidR="00512AC1">
        <w:rPr>
          <w:rFonts w:ascii="Segoe UI" w:hAnsi="Segoe UI" w:cs="Segoe UI"/>
          <w:sz w:val="20"/>
        </w:rPr>
        <w:t> ;</w:t>
      </w:r>
    </w:p>
    <w:p w14:paraId="065BDAEC" w14:textId="60EF10B7" w:rsidR="00512AC1" w:rsidRPr="00512AC1" w:rsidRDefault="00B719A5" w:rsidP="00283C92">
      <w:pPr>
        <w:numPr>
          <w:ilvl w:val="0"/>
          <w:numId w:val="23"/>
        </w:numPr>
        <w:jc w:val="left"/>
        <w:rPr>
          <w:rFonts w:ascii="Segoe UI" w:hAnsi="Segoe UI" w:cs="Segoe UI"/>
          <w:b/>
          <w:color w:val="000000"/>
          <w:sz w:val="20"/>
          <w:szCs w:val="20"/>
        </w:rPr>
      </w:pPr>
      <w:r w:rsidRPr="00512AC1">
        <w:rPr>
          <w:rFonts w:ascii="Segoe UI" w:hAnsi="Segoe UI" w:cs="Segoe UI"/>
          <w:sz w:val="20"/>
        </w:rPr>
        <w:t>Entre</w:t>
      </w:r>
      <w:r w:rsidR="00512AC1" w:rsidRPr="00512AC1">
        <w:rPr>
          <w:rFonts w:ascii="Segoe UI" w:hAnsi="Segoe UI" w:cs="Segoe UI"/>
          <w:sz w:val="20"/>
        </w:rPr>
        <w:t xml:space="preserve"> </w:t>
      </w:r>
      <w:r w:rsidR="00610B5A" w:rsidRPr="00512AC1">
        <w:rPr>
          <w:rFonts w:ascii="Segoe UI" w:hAnsi="Segoe UI" w:cs="Segoe UI"/>
          <w:sz w:val="20"/>
        </w:rPr>
        <w:t>éditeurs et distributeurs</w:t>
      </w:r>
      <w:r w:rsidR="00512AC1">
        <w:rPr>
          <w:rFonts w:ascii="Segoe UI" w:hAnsi="Segoe UI" w:cs="Segoe UI"/>
          <w:sz w:val="20"/>
        </w:rPr>
        <w:t>.</w:t>
      </w:r>
    </w:p>
    <w:p w14:paraId="0CEA3161" w14:textId="77777777" w:rsidR="00E85DCF" w:rsidRPr="00512AC1" w:rsidRDefault="00E85DCF" w:rsidP="00512AC1">
      <w:pPr>
        <w:jc w:val="left"/>
        <w:rPr>
          <w:rFonts w:ascii="Segoe UI" w:hAnsi="Segoe UI" w:cs="Segoe UI"/>
          <w:b/>
          <w:color w:val="000000"/>
          <w:sz w:val="20"/>
          <w:szCs w:val="20"/>
        </w:rPr>
      </w:pPr>
      <w:r w:rsidRPr="00512AC1">
        <w:rPr>
          <w:rFonts w:ascii="Segoe UI" w:hAnsi="Segoe UI" w:cs="Segoe UI"/>
          <w:b/>
          <w:color w:val="000000"/>
          <w:sz w:val="20"/>
          <w:szCs w:val="20"/>
        </w:rPr>
        <w:t>Un soutien des pouvoirs publics</w:t>
      </w:r>
    </w:p>
    <w:p w14:paraId="0F751F12" w14:textId="77777777" w:rsidR="001E75BE" w:rsidRDefault="001E75BE" w:rsidP="00CD3FD5">
      <w:pPr>
        <w:pStyle w:val="Sansinterligne"/>
        <w:rPr>
          <w:rFonts w:ascii="Segoe UI" w:hAnsi="Segoe UI" w:cs="Segoe UI"/>
          <w:sz w:val="20"/>
          <w:szCs w:val="20"/>
        </w:rPr>
      </w:pPr>
      <w:r>
        <w:rPr>
          <w:rFonts w:ascii="Segoe UI" w:hAnsi="Segoe UI" w:cs="Segoe UI"/>
          <w:sz w:val="20"/>
          <w:szCs w:val="20"/>
        </w:rPr>
        <w:t xml:space="preserve">Au sein de l’article 7 du règlement, le Collège a </w:t>
      </w:r>
      <w:r w:rsidR="00B350F2">
        <w:rPr>
          <w:rFonts w:ascii="Segoe UI" w:hAnsi="Segoe UI" w:cs="Segoe UI"/>
          <w:sz w:val="20"/>
          <w:szCs w:val="20"/>
        </w:rPr>
        <w:t>confié</w:t>
      </w:r>
      <w:r>
        <w:rPr>
          <w:rFonts w:ascii="Segoe UI" w:hAnsi="Segoe UI" w:cs="Segoe UI"/>
          <w:sz w:val="20"/>
          <w:szCs w:val="20"/>
        </w:rPr>
        <w:t xml:space="preserve"> pour mission au CSA de sensibiliser les institutions publiques commanditaires de messages d’intérêt général </w:t>
      </w:r>
      <w:r w:rsidR="00B350F2">
        <w:rPr>
          <w:rFonts w:ascii="Segoe UI" w:hAnsi="Segoe UI" w:cs="Segoe UI"/>
          <w:sz w:val="20"/>
          <w:szCs w:val="20"/>
        </w:rPr>
        <w:t xml:space="preserve">et de santé publique </w:t>
      </w:r>
      <w:r>
        <w:rPr>
          <w:rFonts w:ascii="Segoe UI" w:hAnsi="Segoe UI" w:cs="Segoe UI"/>
          <w:sz w:val="20"/>
          <w:szCs w:val="20"/>
        </w:rPr>
        <w:t xml:space="preserve">à l’importance de </w:t>
      </w:r>
      <w:r w:rsidR="00B350F2">
        <w:rPr>
          <w:rFonts w:ascii="Segoe UI" w:hAnsi="Segoe UI" w:cs="Segoe UI"/>
          <w:sz w:val="20"/>
          <w:szCs w:val="20"/>
        </w:rPr>
        <w:t xml:space="preserve">les </w:t>
      </w:r>
      <w:r>
        <w:rPr>
          <w:rFonts w:ascii="Segoe UI" w:hAnsi="Segoe UI" w:cs="Segoe UI"/>
          <w:sz w:val="20"/>
          <w:szCs w:val="20"/>
        </w:rPr>
        <w:t>rendre accessibles.</w:t>
      </w:r>
    </w:p>
    <w:p w14:paraId="1B35BE4C" w14:textId="77777777" w:rsidR="001E75BE" w:rsidRDefault="001E75BE" w:rsidP="00CD3FD5">
      <w:pPr>
        <w:pStyle w:val="Sansinterligne"/>
        <w:rPr>
          <w:rFonts w:ascii="Segoe UI" w:hAnsi="Segoe UI" w:cs="Segoe UI"/>
          <w:sz w:val="20"/>
          <w:szCs w:val="20"/>
        </w:rPr>
      </w:pPr>
    </w:p>
    <w:p w14:paraId="77D22B65" w14:textId="77777777" w:rsidR="001E75BE" w:rsidRDefault="00CD2A88" w:rsidP="00CD3FD5">
      <w:pPr>
        <w:pStyle w:val="Sansinterligne"/>
        <w:rPr>
          <w:rFonts w:ascii="Segoe UI" w:hAnsi="Segoe UI" w:cs="Segoe UI"/>
          <w:sz w:val="20"/>
          <w:szCs w:val="20"/>
        </w:rPr>
      </w:pPr>
      <w:r w:rsidRPr="007456D6">
        <w:rPr>
          <w:rFonts w:ascii="Segoe UI" w:hAnsi="Segoe UI" w:cs="Segoe UI"/>
          <w:sz w:val="20"/>
          <w:szCs w:val="20"/>
        </w:rPr>
        <w:t xml:space="preserve">En </w:t>
      </w:r>
      <w:r w:rsidR="00CD3FD5" w:rsidRPr="007456D6">
        <w:rPr>
          <w:rFonts w:ascii="Segoe UI" w:hAnsi="Segoe UI" w:cs="Segoe UI"/>
          <w:sz w:val="20"/>
          <w:szCs w:val="20"/>
        </w:rPr>
        <w:t xml:space="preserve">groupe de travail, une </w:t>
      </w:r>
      <w:r w:rsidR="001E75BE">
        <w:rPr>
          <w:rFonts w:ascii="Segoe UI" w:hAnsi="Segoe UI" w:cs="Segoe UI"/>
          <w:sz w:val="20"/>
          <w:szCs w:val="20"/>
        </w:rPr>
        <w:t>solution</w:t>
      </w:r>
      <w:r w:rsidR="00CD3FD5" w:rsidRPr="007456D6">
        <w:rPr>
          <w:rFonts w:ascii="Segoe UI" w:hAnsi="Segoe UI" w:cs="Segoe UI"/>
          <w:sz w:val="20"/>
          <w:szCs w:val="20"/>
        </w:rPr>
        <w:t xml:space="preserve"> a été formulée </w:t>
      </w:r>
      <w:r w:rsidR="001E75BE" w:rsidRPr="007456D6">
        <w:rPr>
          <w:rFonts w:ascii="Segoe UI" w:hAnsi="Segoe UI" w:cs="Segoe UI"/>
          <w:sz w:val="20"/>
          <w:szCs w:val="20"/>
        </w:rPr>
        <w:t>de manière</w:t>
      </w:r>
      <w:r w:rsidR="00CD3FD5" w:rsidRPr="007456D6">
        <w:rPr>
          <w:rFonts w:ascii="Segoe UI" w:hAnsi="Segoe UI" w:cs="Segoe UI"/>
          <w:sz w:val="20"/>
          <w:szCs w:val="20"/>
        </w:rPr>
        <w:t xml:space="preserve"> que tout ce qui apparaisse à l’écran soit lu, afin de pallier l’absence d’audiodescription</w:t>
      </w:r>
      <w:r w:rsidR="007456D6">
        <w:rPr>
          <w:rFonts w:ascii="Segoe UI" w:hAnsi="Segoe UI" w:cs="Segoe UI"/>
          <w:sz w:val="20"/>
          <w:szCs w:val="20"/>
        </w:rPr>
        <w:t xml:space="preserve"> de </w:t>
      </w:r>
      <w:r w:rsidR="00B350F2">
        <w:rPr>
          <w:rFonts w:ascii="Segoe UI" w:hAnsi="Segoe UI" w:cs="Segoe UI"/>
          <w:sz w:val="20"/>
          <w:szCs w:val="20"/>
        </w:rPr>
        <w:t xml:space="preserve">ces </w:t>
      </w:r>
      <w:r w:rsidR="007456D6">
        <w:rPr>
          <w:rFonts w:ascii="Segoe UI" w:hAnsi="Segoe UI" w:cs="Segoe UI"/>
          <w:sz w:val="20"/>
          <w:szCs w:val="20"/>
        </w:rPr>
        <w:t>message</w:t>
      </w:r>
      <w:r w:rsidR="00B350F2">
        <w:rPr>
          <w:rFonts w:ascii="Segoe UI" w:hAnsi="Segoe UI" w:cs="Segoe UI"/>
          <w:sz w:val="20"/>
          <w:szCs w:val="20"/>
        </w:rPr>
        <w:t>s.</w:t>
      </w:r>
    </w:p>
    <w:p w14:paraId="54D7ADF6" w14:textId="77777777" w:rsidR="00B350F2" w:rsidRDefault="00B350F2" w:rsidP="00CD3FD5">
      <w:pPr>
        <w:pStyle w:val="Sansinterligne"/>
        <w:rPr>
          <w:rFonts w:ascii="Segoe UI" w:hAnsi="Segoe UI" w:cs="Segoe UI"/>
          <w:sz w:val="20"/>
          <w:szCs w:val="20"/>
        </w:rPr>
      </w:pPr>
    </w:p>
    <w:p w14:paraId="7139A256" w14:textId="77777777" w:rsidR="009C4959" w:rsidRDefault="009C4959" w:rsidP="00A01C2B">
      <w:pPr>
        <w:pStyle w:val="Sansinterligne"/>
        <w:rPr>
          <w:rFonts w:ascii="Segoe UI" w:hAnsi="Segoe UI" w:cs="Segoe UI"/>
          <w:sz w:val="20"/>
          <w:szCs w:val="20"/>
        </w:rPr>
      </w:pPr>
      <w:r w:rsidRPr="009C4959">
        <w:rPr>
          <w:rFonts w:ascii="Segoe UI" w:hAnsi="Segoe UI" w:cs="Segoe UI"/>
          <w:sz w:val="20"/>
          <w:szCs w:val="20"/>
        </w:rPr>
        <w:lastRenderedPageBreak/>
        <w:t xml:space="preserve">Le Collège </w:t>
      </w:r>
      <w:r>
        <w:rPr>
          <w:rFonts w:ascii="Segoe UI" w:hAnsi="Segoe UI" w:cs="Segoe UI"/>
          <w:sz w:val="20"/>
          <w:szCs w:val="20"/>
        </w:rPr>
        <w:t xml:space="preserve">réitère ses recommandations de 2011 </w:t>
      </w:r>
      <w:r w:rsidRPr="009C4959">
        <w:rPr>
          <w:rFonts w:ascii="Segoe UI" w:hAnsi="Segoe UI" w:cs="Segoe UI"/>
          <w:sz w:val="20"/>
          <w:szCs w:val="20"/>
        </w:rPr>
        <w:t>au Gouvernement et aux autorités compétentes</w:t>
      </w:r>
      <w:r w:rsidR="003523AB">
        <w:rPr>
          <w:rFonts w:ascii="Segoe UI" w:hAnsi="Segoe UI" w:cs="Segoe UI"/>
          <w:sz w:val="20"/>
          <w:szCs w:val="20"/>
        </w:rPr>
        <w:t xml:space="preserve">, </w:t>
      </w:r>
      <w:r w:rsidR="00E06A39">
        <w:rPr>
          <w:rFonts w:ascii="Segoe UI" w:hAnsi="Segoe UI" w:cs="Segoe UI"/>
          <w:sz w:val="20"/>
          <w:szCs w:val="20"/>
        </w:rPr>
        <w:t>étant donné qu’à la suite de l’évaluation de l’accessibilité en Fédération Wallonie</w:t>
      </w:r>
      <w:r w:rsidR="003523AB">
        <w:rPr>
          <w:rFonts w:ascii="Segoe UI" w:hAnsi="Segoe UI" w:cs="Segoe UI"/>
          <w:sz w:val="20"/>
          <w:szCs w:val="20"/>
        </w:rPr>
        <w:t>-</w:t>
      </w:r>
      <w:r w:rsidR="00E06A39">
        <w:rPr>
          <w:rFonts w:ascii="Segoe UI" w:hAnsi="Segoe UI" w:cs="Segoe UI"/>
          <w:sz w:val="20"/>
          <w:szCs w:val="20"/>
        </w:rPr>
        <w:t>Bruxelles</w:t>
      </w:r>
      <w:r w:rsidR="003523AB">
        <w:rPr>
          <w:rFonts w:ascii="Segoe UI" w:hAnsi="Segoe UI" w:cs="Segoe UI"/>
          <w:sz w:val="20"/>
          <w:szCs w:val="20"/>
        </w:rPr>
        <w:t>,</w:t>
      </w:r>
      <w:r w:rsidR="00E06A39">
        <w:rPr>
          <w:rFonts w:ascii="Segoe UI" w:hAnsi="Segoe UI" w:cs="Segoe UI"/>
          <w:sz w:val="20"/>
          <w:szCs w:val="20"/>
        </w:rPr>
        <w:t xml:space="preserve"> celles-ci paraissent toujours pertinentes. Pour rappel, il s’agissait :</w:t>
      </w:r>
    </w:p>
    <w:p w14:paraId="4B15B3A1" w14:textId="77777777" w:rsidR="009C4959" w:rsidRPr="009C4959" w:rsidRDefault="009C4959" w:rsidP="00A01C2B">
      <w:pPr>
        <w:pStyle w:val="Sansinterligne"/>
        <w:rPr>
          <w:rFonts w:ascii="Segoe UI" w:hAnsi="Segoe UI" w:cs="Segoe UI"/>
          <w:sz w:val="20"/>
          <w:szCs w:val="20"/>
        </w:rPr>
      </w:pPr>
    </w:p>
    <w:p w14:paraId="1A990108" w14:textId="77777777" w:rsidR="009C4959" w:rsidRPr="00791E84" w:rsidRDefault="00E06A39" w:rsidP="00791E84">
      <w:pPr>
        <w:pStyle w:val="Sansinterligne"/>
        <w:numPr>
          <w:ilvl w:val="0"/>
          <w:numId w:val="24"/>
        </w:numPr>
        <w:rPr>
          <w:rFonts w:ascii="Segoe UI" w:hAnsi="Segoe UI" w:cs="Segoe UI"/>
          <w:i/>
          <w:sz w:val="20"/>
          <w:szCs w:val="20"/>
        </w:rPr>
      </w:pPr>
      <w:r w:rsidRPr="00E06A39">
        <w:rPr>
          <w:rFonts w:ascii="Segoe UI" w:hAnsi="Segoe UI" w:cs="Segoe UI"/>
          <w:i/>
          <w:sz w:val="20"/>
          <w:szCs w:val="20"/>
        </w:rPr>
        <w:t>« </w:t>
      </w:r>
      <w:r w:rsidR="009C4959" w:rsidRPr="00E06A39">
        <w:rPr>
          <w:rFonts w:ascii="Segoe UI" w:hAnsi="Segoe UI" w:cs="Segoe UI"/>
          <w:i/>
          <w:sz w:val="20"/>
          <w:szCs w:val="20"/>
        </w:rPr>
        <w:t>d’accorder des subsides pour l’audiodescription en les assortissant d’incitations à une</w:t>
      </w:r>
      <w:r w:rsidR="00791E84">
        <w:rPr>
          <w:rFonts w:ascii="Segoe UI" w:hAnsi="Segoe UI" w:cs="Segoe UI"/>
          <w:i/>
          <w:sz w:val="20"/>
          <w:szCs w:val="20"/>
        </w:rPr>
        <w:t xml:space="preserve"> </w:t>
      </w:r>
      <w:r w:rsidR="009C4959" w:rsidRPr="00791E84">
        <w:rPr>
          <w:rFonts w:ascii="Segoe UI" w:hAnsi="Segoe UI" w:cs="Segoe UI"/>
          <w:i/>
          <w:sz w:val="20"/>
          <w:szCs w:val="20"/>
        </w:rPr>
        <w:t>large diffusion des programmes audiodécrits ;</w:t>
      </w:r>
    </w:p>
    <w:p w14:paraId="7AC945B4" w14:textId="77777777" w:rsidR="00E06A39" w:rsidRPr="00791E84" w:rsidRDefault="009C4959" w:rsidP="00791E84">
      <w:pPr>
        <w:pStyle w:val="Sansinterligne"/>
        <w:numPr>
          <w:ilvl w:val="0"/>
          <w:numId w:val="24"/>
        </w:numPr>
        <w:rPr>
          <w:rFonts w:ascii="Segoe UI" w:hAnsi="Segoe UI" w:cs="Segoe UI"/>
          <w:i/>
          <w:sz w:val="20"/>
          <w:szCs w:val="20"/>
        </w:rPr>
      </w:pPr>
      <w:r w:rsidRPr="00E06A39">
        <w:rPr>
          <w:rFonts w:ascii="Segoe UI" w:hAnsi="Segoe UI" w:cs="Segoe UI"/>
          <w:i/>
          <w:sz w:val="20"/>
          <w:szCs w:val="20"/>
        </w:rPr>
        <w:t>d’encourager la prise en charge de l’accessibilité au stade de la production afin que la</w:t>
      </w:r>
      <w:r w:rsidR="00791E84">
        <w:rPr>
          <w:rFonts w:ascii="Segoe UI" w:hAnsi="Segoe UI" w:cs="Segoe UI"/>
          <w:i/>
          <w:sz w:val="20"/>
          <w:szCs w:val="20"/>
        </w:rPr>
        <w:t xml:space="preserve"> </w:t>
      </w:r>
      <w:r w:rsidRPr="00791E84">
        <w:rPr>
          <w:rFonts w:ascii="Segoe UI" w:hAnsi="Segoe UI" w:cs="Segoe UI"/>
          <w:i/>
          <w:sz w:val="20"/>
          <w:szCs w:val="20"/>
        </w:rPr>
        <w:t>tâche et les coûts qui y sont liés n’incombent pas exclusivement aux éditeurs. Cet</w:t>
      </w:r>
      <w:r w:rsidR="00791E84">
        <w:rPr>
          <w:rFonts w:ascii="Segoe UI" w:hAnsi="Segoe UI" w:cs="Segoe UI"/>
          <w:i/>
          <w:sz w:val="20"/>
          <w:szCs w:val="20"/>
        </w:rPr>
        <w:t xml:space="preserve"> </w:t>
      </w:r>
      <w:r w:rsidRPr="00791E84">
        <w:rPr>
          <w:rFonts w:ascii="Segoe UI" w:hAnsi="Segoe UI" w:cs="Segoe UI"/>
          <w:i/>
          <w:sz w:val="20"/>
          <w:szCs w:val="20"/>
        </w:rPr>
        <w:t>encouragement peut prendre plusieurs formes. Il peut s’agir de conditionner les aides</w:t>
      </w:r>
      <w:r w:rsidR="00791E84">
        <w:rPr>
          <w:rFonts w:ascii="Segoe UI" w:hAnsi="Segoe UI" w:cs="Segoe UI"/>
          <w:i/>
          <w:sz w:val="20"/>
          <w:szCs w:val="20"/>
        </w:rPr>
        <w:t xml:space="preserve"> </w:t>
      </w:r>
      <w:r w:rsidRPr="00791E84">
        <w:rPr>
          <w:rFonts w:ascii="Segoe UI" w:hAnsi="Segoe UI" w:cs="Segoe UI"/>
          <w:i/>
          <w:sz w:val="20"/>
          <w:szCs w:val="20"/>
        </w:rPr>
        <w:t>octroyées par le Centre du cinéma et de l’audiovisuel à la réalisation de mesures</w:t>
      </w:r>
      <w:r w:rsidR="00791E84">
        <w:rPr>
          <w:rFonts w:ascii="Segoe UI" w:hAnsi="Segoe UI" w:cs="Segoe UI"/>
          <w:i/>
          <w:sz w:val="20"/>
          <w:szCs w:val="20"/>
        </w:rPr>
        <w:t xml:space="preserve"> </w:t>
      </w:r>
      <w:r w:rsidRPr="00791E84">
        <w:rPr>
          <w:rFonts w:ascii="Segoe UI" w:hAnsi="Segoe UI" w:cs="Segoe UI"/>
          <w:i/>
          <w:sz w:val="20"/>
          <w:szCs w:val="20"/>
        </w:rPr>
        <w:t>d’accessibilité, ou de majorer les aides des projets qui intègrent de telles mesures. La</w:t>
      </w:r>
      <w:r w:rsidR="00791E84">
        <w:rPr>
          <w:rFonts w:ascii="Segoe UI" w:hAnsi="Segoe UI" w:cs="Segoe UI"/>
          <w:i/>
          <w:sz w:val="20"/>
          <w:szCs w:val="20"/>
        </w:rPr>
        <w:t xml:space="preserve"> </w:t>
      </w:r>
      <w:r w:rsidRPr="00791E84">
        <w:rPr>
          <w:rFonts w:ascii="Segoe UI" w:hAnsi="Segoe UI" w:cs="Segoe UI"/>
          <w:i/>
          <w:sz w:val="20"/>
          <w:szCs w:val="20"/>
        </w:rPr>
        <w:t>question de l’accessibilité devrait en tout état de cause être prise en compte dans la</w:t>
      </w:r>
      <w:r w:rsidR="00791E84">
        <w:rPr>
          <w:rFonts w:ascii="Segoe UI" w:hAnsi="Segoe UI" w:cs="Segoe UI"/>
          <w:i/>
          <w:sz w:val="20"/>
          <w:szCs w:val="20"/>
        </w:rPr>
        <w:t xml:space="preserve"> </w:t>
      </w:r>
      <w:r w:rsidRPr="00791E84">
        <w:rPr>
          <w:rFonts w:ascii="Segoe UI" w:hAnsi="Segoe UI" w:cs="Segoe UI"/>
          <w:i/>
          <w:sz w:val="20"/>
          <w:szCs w:val="20"/>
        </w:rPr>
        <w:t xml:space="preserve">réflexion sur les aides apportées à des projets favorisant la diversité ; </w:t>
      </w:r>
    </w:p>
    <w:p w14:paraId="1683F444" w14:textId="77777777" w:rsidR="00E06A39" w:rsidRPr="00791E84" w:rsidRDefault="009C4959" w:rsidP="00791E84">
      <w:pPr>
        <w:pStyle w:val="Sansinterligne"/>
        <w:numPr>
          <w:ilvl w:val="0"/>
          <w:numId w:val="24"/>
        </w:numPr>
        <w:rPr>
          <w:rFonts w:ascii="Segoe UI" w:hAnsi="Segoe UI" w:cs="Segoe UI"/>
          <w:i/>
          <w:sz w:val="20"/>
          <w:szCs w:val="20"/>
        </w:rPr>
      </w:pPr>
      <w:r w:rsidRPr="00E06A39">
        <w:rPr>
          <w:rFonts w:ascii="Segoe UI" w:hAnsi="Segoe UI" w:cs="Segoe UI"/>
          <w:i/>
          <w:sz w:val="20"/>
          <w:szCs w:val="20"/>
        </w:rPr>
        <w:t>d’envisager l’adaptation des critères de sélection de la Commission consultative de la</w:t>
      </w:r>
      <w:r w:rsidR="00791E84">
        <w:rPr>
          <w:rFonts w:ascii="Segoe UI" w:hAnsi="Segoe UI" w:cs="Segoe UI"/>
          <w:i/>
          <w:sz w:val="20"/>
          <w:szCs w:val="20"/>
        </w:rPr>
        <w:t xml:space="preserve"> </w:t>
      </w:r>
      <w:r w:rsidRPr="00791E84">
        <w:rPr>
          <w:rFonts w:ascii="Segoe UI" w:hAnsi="Segoe UI" w:cs="Segoe UI"/>
          <w:i/>
          <w:sz w:val="20"/>
          <w:szCs w:val="20"/>
        </w:rPr>
        <w:t>création radiophonique pour permettre le financement de programmes de radio</w:t>
      </w:r>
      <w:r w:rsidR="00791E84">
        <w:rPr>
          <w:rFonts w:ascii="Segoe UI" w:hAnsi="Segoe UI" w:cs="Segoe UI"/>
          <w:i/>
          <w:sz w:val="20"/>
          <w:szCs w:val="20"/>
        </w:rPr>
        <w:t xml:space="preserve"> </w:t>
      </w:r>
      <w:r w:rsidRPr="00791E84">
        <w:rPr>
          <w:rFonts w:ascii="Segoe UI" w:hAnsi="Segoe UI" w:cs="Segoe UI"/>
          <w:i/>
          <w:sz w:val="20"/>
          <w:szCs w:val="20"/>
        </w:rPr>
        <w:t>spécifiquement destinés, par leur contenu ou par leur forme, aux personnes aveugles et</w:t>
      </w:r>
      <w:r w:rsidR="00791E84">
        <w:rPr>
          <w:rFonts w:ascii="Segoe UI" w:hAnsi="Segoe UI" w:cs="Segoe UI"/>
          <w:i/>
          <w:sz w:val="20"/>
          <w:szCs w:val="20"/>
        </w:rPr>
        <w:t xml:space="preserve"> </w:t>
      </w:r>
      <w:r w:rsidRPr="00791E84">
        <w:rPr>
          <w:rFonts w:ascii="Segoe UI" w:hAnsi="Segoe UI" w:cs="Segoe UI"/>
          <w:i/>
          <w:sz w:val="20"/>
          <w:szCs w:val="20"/>
        </w:rPr>
        <w:t>malvoyantes ;</w:t>
      </w:r>
    </w:p>
    <w:p w14:paraId="5F3EA181" w14:textId="77777777" w:rsidR="00E06A39" w:rsidRPr="00791E84" w:rsidRDefault="009C4959" w:rsidP="00791E84">
      <w:pPr>
        <w:pStyle w:val="Sansinterligne"/>
        <w:numPr>
          <w:ilvl w:val="0"/>
          <w:numId w:val="24"/>
        </w:numPr>
        <w:rPr>
          <w:rFonts w:ascii="Segoe UI" w:hAnsi="Segoe UI" w:cs="Segoe UI"/>
          <w:i/>
          <w:sz w:val="20"/>
          <w:szCs w:val="20"/>
        </w:rPr>
      </w:pPr>
      <w:r w:rsidRPr="00E06A39">
        <w:rPr>
          <w:rFonts w:ascii="Segoe UI" w:hAnsi="Segoe UI" w:cs="Segoe UI"/>
          <w:i/>
          <w:sz w:val="20"/>
          <w:szCs w:val="20"/>
        </w:rPr>
        <w:t>d’assurer une information systématique des producteurs sur le caractère éligible des</w:t>
      </w:r>
      <w:r w:rsidR="00791E84">
        <w:rPr>
          <w:rFonts w:ascii="Segoe UI" w:hAnsi="Segoe UI" w:cs="Segoe UI"/>
          <w:i/>
          <w:sz w:val="20"/>
          <w:szCs w:val="20"/>
        </w:rPr>
        <w:t xml:space="preserve"> </w:t>
      </w:r>
      <w:r w:rsidRPr="00791E84">
        <w:rPr>
          <w:rFonts w:ascii="Segoe UI" w:hAnsi="Segoe UI" w:cs="Segoe UI"/>
          <w:i/>
          <w:sz w:val="20"/>
          <w:szCs w:val="20"/>
        </w:rPr>
        <w:t>dépenses liées au sous-titrage dans le cadre des dossiers de tax shelter et des demandes</w:t>
      </w:r>
      <w:r w:rsidR="00791E84">
        <w:rPr>
          <w:rFonts w:ascii="Segoe UI" w:hAnsi="Segoe UI" w:cs="Segoe UI"/>
          <w:i/>
          <w:sz w:val="20"/>
          <w:szCs w:val="20"/>
        </w:rPr>
        <w:t xml:space="preserve"> </w:t>
      </w:r>
      <w:r w:rsidRPr="00791E84">
        <w:rPr>
          <w:rFonts w:ascii="Segoe UI" w:hAnsi="Segoe UI" w:cs="Segoe UI"/>
          <w:i/>
          <w:sz w:val="20"/>
          <w:szCs w:val="20"/>
        </w:rPr>
        <w:t>de cofinancement auprès de Wallimage et Bruxellimage ;</w:t>
      </w:r>
    </w:p>
    <w:p w14:paraId="00C6B2AD" w14:textId="77777777" w:rsidR="00E06A39" w:rsidRPr="00791E84" w:rsidRDefault="009C4959" w:rsidP="00791E84">
      <w:pPr>
        <w:pStyle w:val="Sansinterligne"/>
        <w:numPr>
          <w:ilvl w:val="0"/>
          <w:numId w:val="24"/>
        </w:numPr>
        <w:rPr>
          <w:rFonts w:ascii="Segoe UI" w:hAnsi="Segoe UI" w:cs="Segoe UI"/>
          <w:i/>
          <w:sz w:val="20"/>
          <w:szCs w:val="20"/>
        </w:rPr>
      </w:pPr>
      <w:r w:rsidRPr="00E06A39">
        <w:rPr>
          <w:rFonts w:ascii="Segoe UI" w:hAnsi="Segoe UI" w:cs="Segoe UI"/>
          <w:i/>
          <w:sz w:val="20"/>
          <w:szCs w:val="20"/>
        </w:rPr>
        <w:t>à moyen terme, de mettre en place une aide matérielle aux téléspectateurs nécessitant un</w:t>
      </w:r>
      <w:r w:rsidR="00791E84">
        <w:rPr>
          <w:rFonts w:ascii="Segoe UI" w:hAnsi="Segoe UI" w:cs="Segoe UI"/>
          <w:i/>
          <w:sz w:val="20"/>
          <w:szCs w:val="20"/>
        </w:rPr>
        <w:t xml:space="preserve"> </w:t>
      </w:r>
      <w:r w:rsidRPr="00791E84">
        <w:rPr>
          <w:rFonts w:ascii="Segoe UI" w:hAnsi="Segoe UI" w:cs="Segoe UI"/>
          <w:i/>
          <w:sz w:val="20"/>
          <w:szCs w:val="20"/>
        </w:rPr>
        <w:t>matériel spécifique leur permettant l’accès aux programmes de télévision numérique (par</w:t>
      </w:r>
      <w:r w:rsidR="00791E84">
        <w:rPr>
          <w:rFonts w:ascii="Segoe UI" w:hAnsi="Segoe UI" w:cs="Segoe UI"/>
          <w:i/>
          <w:sz w:val="20"/>
          <w:szCs w:val="20"/>
        </w:rPr>
        <w:t xml:space="preserve"> </w:t>
      </w:r>
      <w:r w:rsidRPr="00791E84">
        <w:rPr>
          <w:rFonts w:ascii="Segoe UI" w:hAnsi="Segoe UI" w:cs="Segoe UI"/>
          <w:i/>
          <w:sz w:val="20"/>
          <w:szCs w:val="20"/>
        </w:rPr>
        <w:t>exemple, terminaux avec synthèse vocale des menus et guides électroniques des</w:t>
      </w:r>
      <w:r w:rsidR="00791E84" w:rsidRPr="00791E84">
        <w:rPr>
          <w:rFonts w:ascii="Segoe UI" w:hAnsi="Segoe UI" w:cs="Segoe UI"/>
          <w:i/>
          <w:sz w:val="20"/>
          <w:szCs w:val="20"/>
        </w:rPr>
        <w:t xml:space="preserve"> </w:t>
      </w:r>
      <w:r w:rsidRPr="00791E84">
        <w:rPr>
          <w:rFonts w:ascii="Segoe UI" w:hAnsi="Segoe UI" w:cs="Segoe UI"/>
          <w:i/>
          <w:sz w:val="20"/>
          <w:szCs w:val="20"/>
        </w:rPr>
        <w:t>programmes, terminaux permettant l’interprétation en langue des signes débrayable,</w:t>
      </w:r>
      <w:r w:rsidR="00791E84" w:rsidRPr="00791E84">
        <w:rPr>
          <w:rFonts w:ascii="Segoe UI" w:hAnsi="Segoe UI" w:cs="Segoe UI"/>
          <w:i/>
          <w:sz w:val="20"/>
          <w:szCs w:val="20"/>
        </w:rPr>
        <w:t xml:space="preserve"> </w:t>
      </w:r>
      <w:r w:rsidRPr="00791E84">
        <w:rPr>
          <w:rFonts w:ascii="Segoe UI" w:hAnsi="Segoe UI" w:cs="Segoe UI"/>
          <w:i/>
          <w:sz w:val="20"/>
          <w:szCs w:val="20"/>
        </w:rPr>
        <w:t>télécommandes ergonomiques, etc.) ;</w:t>
      </w:r>
    </w:p>
    <w:p w14:paraId="61C13E09" w14:textId="77777777" w:rsidR="00E06A39" w:rsidRPr="00791E84" w:rsidRDefault="009C4959" w:rsidP="00791E84">
      <w:pPr>
        <w:pStyle w:val="Sansinterligne"/>
        <w:numPr>
          <w:ilvl w:val="0"/>
          <w:numId w:val="24"/>
        </w:numPr>
        <w:rPr>
          <w:rFonts w:ascii="Segoe UI" w:hAnsi="Segoe UI" w:cs="Segoe UI"/>
          <w:i/>
          <w:sz w:val="20"/>
          <w:szCs w:val="20"/>
        </w:rPr>
      </w:pPr>
      <w:r w:rsidRPr="00E06A39">
        <w:rPr>
          <w:rFonts w:ascii="Segoe UI" w:hAnsi="Segoe UI" w:cs="Segoe UI"/>
          <w:i/>
          <w:sz w:val="20"/>
          <w:szCs w:val="20"/>
        </w:rPr>
        <w:t>de sensibiliser les professionnels de l’audiovisuel et du journalisme aux mesures</w:t>
      </w:r>
      <w:r w:rsidR="00791E84">
        <w:rPr>
          <w:rFonts w:ascii="Segoe UI" w:hAnsi="Segoe UI" w:cs="Segoe UI"/>
          <w:i/>
          <w:sz w:val="20"/>
          <w:szCs w:val="20"/>
        </w:rPr>
        <w:t xml:space="preserve"> </w:t>
      </w:r>
      <w:r w:rsidRPr="00791E84">
        <w:rPr>
          <w:rFonts w:ascii="Segoe UI" w:hAnsi="Segoe UI" w:cs="Segoe UI"/>
          <w:i/>
          <w:sz w:val="20"/>
          <w:szCs w:val="20"/>
        </w:rPr>
        <w:t>permettant aux publics vulnérables de mieux recevoir les programmes même quand ils ne</w:t>
      </w:r>
      <w:r w:rsidR="00791E84">
        <w:rPr>
          <w:rFonts w:ascii="Segoe UI" w:hAnsi="Segoe UI" w:cs="Segoe UI"/>
          <w:i/>
          <w:sz w:val="20"/>
          <w:szCs w:val="20"/>
        </w:rPr>
        <w:t xml:space="preserve"> </w:t>
      </w:r>
      <w:r w:rsidRPr="00791E84">
        <w:rPr>
          <w:rFonts w:ascii="Segoe UI" w:hAnsi="Segoe UI" w:cs="Segoe UI"/>
          <w:i/>
          <w:sz w:val="20"/>
          <w:szCs w:val="20"/>
        </w:rPr>
        <w:t>font pas l’objet d’une adaptation ;</w:t>
      </w:r>
    </w:p>
    <w:p w14:paraId="4D75B909" w14:textId="77777777" w:rsidR="009C4959" w:rsidRPr="00791E84" w:rsidRDefault="009C4959" w:rsidP="00791E84">
      <w:pPr>
        <w:pStyle w:val="Sansinterligne"/>
        <w:numPr>
          <w:ilvl w:val="0"/>
          <w:numId w:val="24"/>
        </w:numPr>
        <w:rPr>
          <w:rFonts w:ascii="Segoe UI" w:hAnsi="Segoe UI" w:cs="Segoe UI"/>
          <w:i/>
          <w:sz w:val="20"/>
          <w:szCs w:val="20"/>
        </w:rPr>
      </w:pPr>
      <w:r w:rsidRPr="00E06A39">
        <w:rPr>
          <w:rFonts w:ascii="Segoe UI" w:hAnsi="Segoe UI" w:cs="Segoe UI"/>
          <w:i/>
          <w:sz w:val="20"/>
          <w:szCs w:val="20"/>
        </w:rPr>
        <w:t>de développer le principe de cofinancement public-privé des initiatives, tant pour l’aide</w:t>
      </w:r>
      <w:r w:rsidR="00791E84">
        <w:rPr>
          <w:rFonts w:ascii="Segoe UI" w:hAnsi="Segoe UI" w:cs="Segoe UI"/>
          <w:i/>
          <w:sz w:val="20"/>
          <w:szCs w:val="20"/>
        </w:rPr>
        <w:t xml:space="preserve"> </w:t>
      </w:r>
      <w:r w:rsidRPr="00791E84">
        <w:rPr>
          <w:rFonts w:ascii="Segoe UI" w:hAnsi="Segoe UI" w:cs="Segoe UI"/>
          <w:i/>
          <w:sz w:val="20"/>
          <w:szCs w:val="20"/>
        </w:rPr>
        <w:t>aux opérateurs dans la production de services adaptés aux publics vulnérables, que pour</w:t>
      </w:r>
      <w:r w:rsidR="00791E84">
        <w:rPr>
          <w:rFonts w:ascii="Segoe UI" w:hAnsi="Segoe UI" w:cs="Segoe UI"/>
          <w:i/>
          <w:sz w:val="20"/>
          <w:szCs w:val="20"/>
        </w:rPr>
        <w:t xml:space="preserve"> </w:t>
      </w:r>
      <w:r w:rsidRPr="00791E84">
        <w:rPr>
          <w:rFonts w:ascii="Segoe UI" w:hAnsi="Segoe UI" w:cs="Segoe UI"/>
          <w:i/>
          <w:sz w:val="20"/>
          <w:szCs w:val="20"/>
        </w:rPr>
        <w:t>l’aide matérielle à ces derniers dans le cadre de la transition numérique.</w:t>
      </w:r>
      <w:r w:rsidR="00E06A39" w:rsidRPr="00791E84">
        <w:rPr>
          <w:rFonts w:ascii="Segoe UI" w:hAnsi="Segoe UI" w:cs="Segoe UI"/>
          <w:i/>
          <w:sz w:val="20"/>
          <w:szCs w:val="20"/>
        </w:rPr>
        <w:t> »</w:t>
      </w:r>
    </w:p>
    <w:p w14:paraId="38486470" w14:textId="77777777" w:rsidR="00E06A39" w:rsidRPr="007456D6" w:rsidRDefault="00E06A39" w:rsidP="00E06A39">
      <w:pPr>
        <w:pStyle w:val="Sansinterligne"/>
        <w:ind w:left="709"/>
        <w:rPr>
          <w:rFonts w:ascii="Segoe UI" w:hAnsi="Segoe UI" w:cs="Segoe UI"/>
          <w:sz w:val="20"/>
          <w:szCs w:val="20"/>
        </w:rPr>
      </w:pPr>
    </w:p>
    <w:p w14:paraId="4C41F22E" w14:textId="77777777" w:rsidR="006C2B25" w:rsidRPr="00E85DCF" w:rsidRDefault="006C2B25" w:rsidP="00E85DCF">
      <w:pPr>
        <w:jc w:val="left"/>
        <w:rPr>
          <w:rFonts w:ascii="Segoe UI" w:hAnsi="Segoe UI" w:cs="Segoe UI"/>
          <w:b/>
          <w:color w:val="000000"/>
          <w:sz w:val="20"/>
          <w:szCs w:val="20"/>
        </w:rPr>
      </w:pPr>
      <w:r>
        <w:rPr>
          <w:rFonts w:ascii="Segoe UI" w:hAnsi="Segoe UI" w:cs="Segoe UI"/>
          <w:b/>
          <w:color w:val="000000"/>
          <w:sz w:val="20"/>
          <w:szCs w:val="20"/>
        </w:rPr>
        <w:t>Une sensibilisation des annonceurs publicitaires</w:t>
      </w:r>
    </w:p>
    <w:p w14:paraId="18F4B238" w14:textId="77777777" w:rsidR="00C20A77" w:rsidRDefault="00C20A77" w:rsidP="00CC7FCD">
      <w:pPr>
        <w:rPr>
          <w:rFonts w:ascii="Segoe UI" w:hAnsi="Segoe UI" w:cs="Segoe UI"/>
          <w:sz w:val="20"/>
          <w:szCs w:val="20"/>
        </w:rPr>
      </w:pPr>
      <w:r>
        <w:rPr>
          <w:rFonts w:ascii="Segoe UI" w:hAnsi="Segoe UI" w:cs="Segoe UI"/>
          <w:sz w:val="20"/>
          <w:szCs w:val="20"/>
        </w:rPr>
        <w:t>A</w:t>
      </w:r>
      <w:r w:rsidR="003523AB">
        <w:rPr>
          <w:rFonts w:ascii="Segoe UI" w:hAnsi="Segoe UI" w:cs="Segoe UI"/>
          <w:sz w:val="20"/>
          <w:szCs w:val="20"/>
        </w:rPr>
        <w:t xml:space="preserve"> </w:t>
      </w:r>
      <w:r>
        <w:rPr>
          <w:rFonts w:ascii="Segoe UI" w:hAnsi="Segoe UI" w:cs="Segoe UI"/>
          <w:sz w:val="20"/>
          <w:szCs w:val="20"/>
        </w:rPr>
        <w:t>l’article 5 ont été listés les programmes ne devant pas être rendu</w:t>
      </w:r>
      <w:r w:rsidR="003523AB">
        <w:rPr>
          <w:rFonts w:ascii="Segoe UI" w:hAnsi="Segoe UI" w:cs="Segoe UI"/>
          <w:sz w:val="20"/>
          <w:szCs w:val="20"/>
        </w:rPr>
        <w:t>s</w:t>
      </w:r>
      <w:r>
        <w:rPr>
          <w:rFonts w:ascii="Segoe UI" w:hAnsi="Segoe UI" w:cs="Segoe UI"/>
          <w:sz w:val="20"/>
          <w:szCs w:val="20"/>
        </w:rPr>
        <w:t xml:space="preserve"> accessible</w:t>
      </w:r>
      <w:r w:rsidR="003523AB">
        <w:rPr>
          <w:rFonts w:ascii="Segoe UI" w:hAnsi="Segoe UI" w:cs="Segoe UI"/>
          <w:sz w:val="20"/>
          <w:szCs w:val="20"/>
        </w:rPr>
        <w:t>s</w:t>
      </w:r>
      <w:r>
        <w:rPr>
          <w:rFonts w:ascii="Segoe UI" w:hAnsi="Segoe UI" w:cs="Segoe UI"/>
          <w:sz w:val="20"/>
          <w:szCs w:val="20"/>
        </w:rPr>
        <w:t xml:space="preserve">. </w:t>
      </w:r>
      <w:r w:rsidR="006C2B25" w:rsidRPr="00C20A77">
        <w:rPr>
          <w:rFonts w:ascii="Segoe UI" w:hAnsi="Segoe UI" w:cs="Segoe UI"/>
          <w:sz w:val="20"/>
          <w:szCs w:val="20"/>
        </w:rPr>
        <w:t xml:space="preserve">Une recommandation a cependant été formulée </w:t>
      </w:r>
      <w:r>
        <w:rPr>
          <w:rFonts w:ascii="Segoe UI" w:hAnsi="Segoe UI" w:cs="Segoe UI"/>
          <w:sz w:val="20"/>
          <w:szCs w:val="20"/>
        </w:rPr>
        <w:t>au sein du</w:t>
      </w:r>
      <w:r w:rsidR="006C2B25" w:rsidRPr="00C20A77">
        <w:rPr>
          <w:rFonts w:ascii="Segoe UI" w:hAnsi="Segoe UI" w:cs="Segoe UI"/>
          <w:sz w:val="20"/>
          <w:szCs w:val="20"/>
        </w:rPr>
        <w:t xml:space="preserve"> groupe de travail, </w:t>
      </w:r>
      <w:r>
        <w:rPr>
          <w:rFonts w:ascii="Segoe UI" w:hAnsi="Segoe UI" w:cs="Segoe UI"/>
          <w:sz w:val="20"/>
          <w:szCs w:val="20"/>
        </w:rPr>
        <w:t xml:space="preserve">précisant que </w:t>
      </w:r>
      <w:r w:rsidR="006C2B25" w:rsidRPr="00C20A77">
        <w:rPr>
          <w:rFonts w:ascii="Segoe UI" w:hAnsi="Segoe UI" w:cs="Segoe UI"/>
          <w:sz w:val="20"/>
          <w:szCs w:val="20"/>
        </w:rPr>
        <w:t>la communication commerciale était également une source d’information</w:t>
      </w:r>
      <w:r w:rsidR="003523AB">
        <w:rPr>
          <w:rFonts w:ascii="Segoe UI" w:hAnsi="Segoe UI" w:cs="Segoe UI"/>
          <w:sz w:val="20"/>
          <w:szCs w:val="20"/>
        </w:rPr>
        <w:t>s</w:t>
      </w:r>
      <w:r w:rsidR="006C2B25" w:rsidRPr="00C20A77">
        <w:rPr>
          <w:rFonts w:ascii="Segoe UI" w:hAnsi="Segoe UI" w:cs="Segoe UI"/>
          <w:sz w:val="20"/>
          <w:szCs w:val="20"/>
        </w:rPr>
        <w:t xml:space="preserve"> et qu’il serait donc utile qu’elle soit rendue accessible. </w:t>
      </w:r>
    </w:p>
    <w:p w14:paraId="7E65CA35" w14:textId="77777777" w:rsidR="006C2B25" w:rsidRDefault="006C2B25" w:rsidP="00C20A77">
      <w:pPr>
        <w:rPr>
          <w:rFonts w:ascii="Segoe UI" w:hAnsi="Segoe UI" w:cs="Segoe UI"/>
          <w:sz w:val="20"/>
          <w:szCs w:val="20"/>
        </w:rPr>
      </w:pPr>
      <w:r w:rsidRPr="00C20A77">
        <w:rPr>
          <w:rFonts w:ascii="Segoe UI" w:hAnsi="Segoe UI" w:cs="Segoe UI"/>
          <w:sz w:val="20"/>
          <w:szCs w:val="20"/>
        </w:rPr>
        <w:t xml:space="preserve">Dans certains Etats, comme </w:t>
      </w:r>
      <w:r w:rsidR="003523AB">
        <w:rPr>
          <w:rFonts w:ascii="Segoe UI" w:hAnsi="Segoe UI" w:cs="Segoe UI"/>
          <w:sz w:val="20"/>
          <w:szCs w:val="20"/>
        </w:rPr>
        <w:t>la</w:t>
      </w:r>
      <w:r w:rsidRPr="00C20A77">
        <w:rPr>
          <w:rFonts w:ascii="Segoe UI" w:hAnsi="Segoe UI" w:cs="Segoe UI"/>
          <w:sz w:val="20"/>
          <w:szCs w:val="20"/>
        </w:rPr>
        <w:t xml:space="preserve"> France, de plus en plus d’annonceurs rendent leurs publicités accessibles, signe d’une prise de conscience. Il ne revient toutefois pas au règlement de créer une telle obligation dans le chef des entreprises commanditaires de la campagne publicitaire, pour des raisons de compétence matérielle</w:t>
      </w:r>
      <w:r w:rsidR="00C20A77">
        <w:rPr>
          <w:rFonts w:ascii="Segoe UI" w:hAnsi="Segoe UI" w:cs="Segoe UI"/>
          <w:sz w:val="20"/>
          <w:szCs w:val="20"/>
        </w:rPr>
        <w:t xml:space="preserve">. Une </w:t>
      </w:r>
      <w:r w:rsidRPr="00C20A77">
        <w:rPr>
          <w:rFonts w:ascii="Segoe UI" w:hAnsi="Segoe UI" w:cs="Segoe UI"/>
          <w:sz w:val="20"/>
          <w:szCs w:val="20"/>
        </w:rPr>
        <w:t xml:space="preserve">démarche des associations ou d’autres auprès de l’Union belge des annonceurs pourrait constituer une </w:t>
      </w:r>
      <w:r w:rsidR="00C20A77">
        <w:rPr>
          <w:rFonts w:ascii="Segoe UI" w:hAnsi="Segoe UI" w:cs="Segoe UI"/>
          <w:sz w:val="20"/>
          <w:szCs w:val="20"/>
        </w:rPr>
        <w:t xml:space="preserve">solution </w:t>
      </w:r>
      <w:r w:rsidRPr="00C20A77">
        <w:rPr>
          <w:rFonts w:ascii="Segoe UI" w:hAnsi="Segoe UI" w:cs="Segoe UI"/>
          <w:sz w:val="20"/>
          <w:szCs w:val="20"/>
        </w:rPr>
        <w:t>efficace.</w:t>
      </w:r>
    </w:p>
    <w:p w14:paraId="220B587B" w14:textId="77777777" w:rsidR="001C1DFC" w:rsidRDefault="001C1DFC" w:rsidP="001C1DFC">
      <w:pPr>
        <w:jc w:val="right"/>
        <w:rPr>
          <w:rFonts w:ascii="Segoe UI" w:hAnsi="Segoe UI" w:cs="Segoe UI"/>
          <w:color w:val="000000"/>
          <w:sz w:val="20"/>
          <w:szCs w:val="20"/>
        </w:rPr>
      </w:pPr>
      <w:r>
        <w:rPr>
          <w:rFonts w:ascii="Segoe UI" w:hAnsi="Segoe UI" w:cs="Segoe UI"/>
          <w:color w:val="000000"/>
          <w:sz w:val="20"/>
          <w:szCs w:val="20"/>
        </w:rPr>
        <w:t xml:space="preserve">Bruxelles, le </w:t>
      </w:r>
      <w:r w:rsidR="00F924E9">
        <w:rPr>
          <w:rFonts w:ascii="Segoe UI" w:hAnsi="Segoe UI" w:cs="Segoe UI"/>
          <w:color w:val="000000"/>
          <w:sz w:val="20"/>
          <w:szCs w:val="20"/>
        </w:rPr>
        <w:t>17 juillet</w:t>
      </w:r>
      <w:r>
        <w:rPr>
          <w:rFonts w:ascii="Segoe UI" w:hAnsi="Segoe UI" w:cs="Segoe UI"/>
          <w:color w:val="000000"/>
          <w:sz w:val="20"/>
          <w:szCs w:val="20"/>
        </w:rPr>
        <w:t xml:space="preserve"> 2018</w:t>
      </w:r>
    </w:p>
    <w:p w14:paraId="284E18AA" w14:textId="77777777" w:rsidR="00705902" w:rsidRDefault="00705902" w:rsidP="005428CD">
      <w:pPr>
        <w:rPr>
          <w:rFonts w:ascii="Segoe UI" w:hAnsi="Segoe UI" w:cs="Segoe UI"/>
          <w:color w:val="000000"/>
          <w:sz w:val="20"/>
          <w:szCs w:val="20"/>
        </w:rPr>
      </w:pPr>
    </w:p>
    <w:sectPr w:rsidR="00705902" w:rsidSect="0015493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1ABCC" w14:textId="77777777" w:rsidR="008D4C7A" w:rsidRDefault="008D4C7A" w:rsidP="00651303">
      <w:pPr>
        <w:spacing w:after="0" w:line="240" w:lineRule="auto"/>
      </w:pPr>
      <w:r>
        <w:separator/>
      </w:r>
    </w:p>
  </w:endnote>
  <w:endnote w:type="continuationSeparator" w:id="0">
    <w:p w14:paraId="24B8315A" w14:textId="77777777" w:rsidR="008D4C7A" w:rsidRDefault="008D4C7A" w:rsidP="00651303">
      <w:pPr>
        <w:spacing w:after="0" w:line="240" w:lineRule="auto"/>
      </w:pPr>
      <w:r>
        <w:continuationSeparator/>
      </w:r>
    </w:p>
  </w:endnote>
  <w:endnote w:type="continuationNotice" w:id="1">
    <w:p w14:paraId="3717CBEF" w14:textId="77777777" w:rsidR="008D4C7A" w:rsidRDefault="008D4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D2038" w14:textId="77777777" w:rsidR="00783C66" w:rsidRPr="00560574" w:rsidRDefault="00783C66">
    <w:pPr>
      <w:pStyle w:val="Pieddepage"/>
      <w:jc w:val="right"/>
      <w:rPr>
        <w:rFonts w:ascii="Segoe UI" w:hAnsi="Segoe UI" w:cs="Segoe UI"/>
        <w:sz w:val="16"/>
      </w:rPr>
    </w:pPr>
    <w:r w:rsidRPr="00560574">
      <w:rPr>
        <w:rFonts w:ascii="Segoe UI" w:hAnsi="Segoe UI" w:cs="Segoe UI"/>
        <w:sz w:val="16"/>
      </w:rPr>
      <w:fldChar w:fldCharType="begin"/>
    </w:r>
    <w:r w:rsidRPr="00560574">
      <w:rPr>
        <w:rFonts w:ascii="Segoe UI" w:hAnsi="Segoe UI" w:cs="Segoe UI"/>
        <w:sz w:val="16"/>
      </w:rPr>
      <w:instrText xml:space="preserve"> PAGE   \* MERGEFORMAT </w:instrText>
    </w:r>
    <w:r w:rsidRPr="00560574">
      <w:rPr>
        <w:rFonts w:ascii="Segoe UI" w:hAnsi="Segoe UI" w:cs="Segoe UI"/>
        <w:sz w:val="16"/>
      </w:rPr>
      <w:fldChar w:fldCharType="separate"/>
    </w:r>
    <w:r w:rsidRPr="00560574">
      <w:rPr>
        <w:rFonts w:ascii="Segoe UI" w:hAnsi="Segoe UI" w:cs="Segoe UI"/>
        <w:noProof/>
        <w:sz w:val="16"/>
      </w:rPr>
      <w:t>2</w:t>
    </w:r>
    <w:r w:rsidRPr="00560574">
      <w:rPr>
        <w:rFonts w:ascii="Segoe UI" w:hAnsi="Segoe UI" w:cs="Segoe UI"/>
        <w:sz w:val="16"/>
      </w:rPr>
      <w:fldChar w:fldCharType="end"/>
    </w:r>
  </w:p>
  <w:p w14:paraId="1869C1B6" w14:textId="77777777" w:rsidR="00783C66" w:rsidRPr="00560574" w:rsidRDefault="00783C66">
    <w:pPr>
      <w:pStyle w:val="Pieddepage"/>
      <w:rPr>
        <w:rFonts w:ascii="Segoe UI" w:hAnsi="Segoe UI" w:cs="Segoe U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446A4" w14:textId="77777777" w:rsidR="008D4C7A" w:rsidRDefault="008D4C7A" w:rsidP="00651303">
      <w:pPr>
        <w:spacing w:after="0" w:line="240" w:lineRule="auto"/>
      </w:pPr>
      <w:r>
        <w:separator/>
      </w:r>
    </w:p>
  </w:footnote>
  <w:footnote w:type="continuationSeparator" w:id="0">
    <w:p w14:paraId="50B959E9" w14:textId="77777777" w:rsidR="008D4C7A" w:rsidRDefault="008D4C7A" w:rsidP="00651303">
      <w:pPr>
        <w:spacing w:after="0" w:line="240" w:lineRule="auto"/>
      </w:pPr>
      <w:r>
        <w:continuationSeparator/>
      </w:r>
    </w:p>
  </w:footnote>
  <w:footnote w:type="continuationNotice" w:id="1">
    <w:p w14:paraId="32BEF0DB" w14:textId="77777777" w:rsidR="008D4C7A" w:rsidRDefault="008D4C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01B"/>
    <w:multiLevelType w:val="hybridMultilevel"/>
    <w:tmpl w:val="83001F14"/>
    <w:lvl w:ilvl="0" w:tplc="46CA346C">
      <w:numFmt w:val="bullet"/>
      <w:lvlText w:val="-"/>
      <w:lvlJc w:val="left"/>
      <w:pPr>
        <w:ind w:left="720" w:hanging="360"/>
      </w:pPr>
      <w:rPr>
        <w:rFonts w:ascii="Segoe UI" w:eastAsia="Calibr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62F4D8A"/>
    <w:multiLevelType w:val="hybridMultilevel"/>
    <w:tmpl w:val="10A62B8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C1D33B3"/>
    <w:multiLevelType w:val="hybridMultilevel"/>
    <w:tmpl w:val="5C3CDCA8"/>
    <w:lvl w:ilvl="0" w:tplc="294CB140">
      <w:start w:val="1"/>
      <w:numFmt w:val="decimal"/>
      <w:lvlText w:val="%1."/>
      <w:lvlJc w:val="left"/>
      <w:pPr>
        <w:ind w:left="1065" w:hanging="360"/>
      </w:pPr>
      <w:rPr>
        <w:rFonts w:hint="default"/>
      </w:rPr>
    </w:lvl>
    <w:lvl w:ilvl="1" w:tplc="080C0019" w:tentative="1">
      <w:start w:val="1"/>
      <w:numFmt w:val="lowerLetter"/>
      <w:lvlText w:val="%2."/>
      <w:lvlJc w:val="left"/>
      <w:pPr>
        <w:ind w:left="1785" w:hanging="360"/>
      </w:pPr>
    </w:lvl>
    <w:lvl w:ilvl="2" w:tplc="080C001B" w:tentative="1">
      <w:start w:val="1"/>
      <w:numFmt w:val="lowerRoman"/>
      <w:lvlText w:val="%3."/>
      <w:lvlJc w:val="right"/>
      <w:pPr>
        <w:ind w:left="2505" w:hanging="180"/>
      </w:pPr>
    </w:lvl>
    <w:lvl w:ilvl="3" w:tplc="080C000F" w:tentative="1">
      <w:start w:val="1"/>
      <w:numFmt w:val="decimal"/>
      <w:lvlText w:val="%4."/>
      <w:lvlJc w:val="left"/>
      <w:pPr>
        <w:ind w:left="3225" w:hanging="360"/>
      </w:pPr>
    </w:lvl>
    <w:lvl w:ilvl="4" w:tplc="080C0019" w:tentative="1">
      <w:start w:val="1"/>
      <w:numFmt w:val="lowerLetter"/>
      <w:lvlText w:val="%5."/>
      <w:lvlJc w:val="left"/>
      <w:pPr>
        <w:ind w:left="3945" w:hanging="360"/>
      </w:pPr>
    </w:lvl>
    <w:lvl w:ilvl="5" w:tplc="080C001B" w:tentative="1">
      <w:start w:val="1"/>
      <w:numFmt w:val="lowerRoman"/>
      <w:lvlText w:val="%6."/>
      <w:lvlJc w:val="right"/>
      <w:pPr>
        <w:ind w:left="4665" w:hanging="180"/>
      </w:pPr>
    </w:lvl>
    <w:lvl w:ilvl="6" w:tplc="080C000F" w:tentative="1">
      <w:start w:val="1"/>
      <w:numFmt w:val="decimal"/>
      <w:lvlText w:val="%7."/>
      <w:lvlJc w:val="left"/>
      <w:pPr>
        <w:ind w:left="5385" w:hanging="360"/>
      </w:pPr>
    </w:lvl>
    <w:lvl w:ilvl="7" w:tplc="080C0019" w:tentative="1">
      <w:start w:val="1"/>
      <w:numFmt w:val="lowerLetter"/>
      <w:lvlText w:val="%8."/>
      <w:lvlJc w:val="left"/>
      <w:pPr>
        <w:ind w:left="6105" w:hanging="360"/>
      </w:pPr>
    </w:lvl>
    <w:lvl w:ilvl="8" w:tplc="080C001B" w:tentative="1">
      <w:start w:val="1"/>
      <w:numFmt w:val="lowerRoman"/>
      <w:lvlText w:val="%9."/>
      <w:lvlJc w:val="right"/>
      <w:pPr>
        <w:ind w:left="6825" w:hanging="180"/>
      </w:pPr>
    </w:lvl>
  </w:abstractNum>
  <w:abstractNum w:abstractNumId="3" w15:restartNumberingAfterBreak="0">
    <w:nsid w:val="2E2F6AF1"/>
    <w:multiLevelType w:val="multilevel"/>
    <w:tmpl w:val="842AD38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A06E0C"/>
    <w:multiLevelType w:val="hybridMultilevel"/>
    <w:tmpl w:val="992009C0"/>
    <w:lvl w:ilvl="0" w:tplc="84D6A2F8">
      <w:start w:val="1"/>
      <w:numFmt w:val="decimal"/>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4DE79CA"/>
    <w:multiLevelType w:val="hybridMultilevel"/>
    <w:tmpl w:val="201AF492"/>
    <w:lvl w:ilvl="0" w:tplc="44D04D5C">
      <w:start w:val="1"/>
      <w:numFmt w:val="bullet"/>
      <w:lvlText w:val="•"/>
      <w:lvlJc w:val="left"/>
      <w:pPr>
        <w:ind w:left="58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1" w:tplc="31B67F5C">
      <w:start w:val="1"/>
      <w:numFmt w:val="bullet"/>
      <w:lvlText w:val="o"/>
      <w:lvlJc w:val="left"/>
      <w:pPr>
        <w:ind w:left="142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2" w:tplc="5AD88F52">
      <w:start w:val="1"/>
      <w:numFmt w:val="bullet"/>
      <w:lvlText w:val="▪"/>
      <w:lvlJc w:val="left"/>
      <w:pPr>
        <w:ind w:left="214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3" w:tplc="A4D403CE">
      <w:start w:val="1"/>
      <w:numFmt w:val="bullet"/>
      <w:lvlText w:val="•"/>
      <w:lvlJc w:val="left"/>
      <w:pPr>
        <w:ind w:left="286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4" w:tplc="5632147E">
      <w:start w:val="1"/>
      <w:numFmt w:val="bullet"/>
      <w:lvlText w:val="o"/>
      <w:lvlJc w:val="left"/>
      <w:pPr>
        <w:ind w:left="358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5" w:tplc="99F49308">
      <w:start w:val="1"/>
      <w:numFmt w:val="bullet"/>
      <w:lvlText w:val="▪"/>
      <w:lvlJc w:val="left"/>
      <w:pPr>
        <w:ind w:left="430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6" w:tplc="12021722">
      <w:start w:val="1"/>
      <w:numFmt w:val="bullet"/>
      <w:lvlText w:val="•"/>
      <w:lvlJc w:val="left"/>
      <w:pPr>
        <w:ind w:left="502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7" w:tplc="B6B01BC8">
      <w:start w:val="1"/>
      <w:numFmt w:val="bullet"/>
      <w:lvlText w:val="o"/>
      <w:lvlJc w:val="left"/>
      <w:pPr>
        <w:ind w:left="574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8" w:tplc="0C927FA0">
      <w:start w:val="1"/>
      <w:numFmt w:val="bullet"/>
      <w:lvlText w:val="▪"/>
      <w:lvlJc w:val="left"/>
      <w:pPr>
        <w:ind w:left="6465"/>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abstractNum>
  <w:abstractNum w:abstractNumId="6" w15:restartNumberingAfterBreak="0">
    <w:nsid w:val="376F5570"/>
    <w:multiLevelType w:val="hybridMultilevel"/>
    <w:tmpl w:val="7248A1D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DF64595"/>
    <w:multiLevelType w:val="hybridMultilevel"/>
    <w:tmpl w:val="6772F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EF619DE"/>
    <w:multiLevelType w:val="hybridMultilevel"/>
    <w:tmpl w:val="2C12FE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FB53FD7"/>
    <w:multiLevelType w:val="hybridMultilevel"/>
    <w:tmpl w:val="28C6C25C"/>
    <w:lvl w:ilvl="0" w:tplc="F32ECD94">
      <w:start w:val="1"/>
      <w:numFmt w:val="decimal"/>
      <w:lvlText w:val="%1."/>
      <w:lvlJc w:val="left"/>
      <w:pPr>
        <w:ind w:left="1206" w:hanging="360"/>
      </w:pPr>
      <w:rPr>
        <w:rFonts w:hint="default"/>
      </w:rPr>
    </w:lvl>
    <w:lvl w:ilvl="1" w:tplc="080C0019" w:tentative="1">
      <w:start w:val="1"/>
      <w:numFmt w:val="lowerLetter"/>
      <w:lvlText w:val="%2."/>
      <w:lvlJc w:val="left"/>
      <w:pPr>
        <w:ind w:left="1926" w:hanging="360"/>
      </w:pPr>
    </w:lvl>
    <w:lvl w:ilvl="2" w:tplc="080C001B" w:tentative="1">
      <w:start w:val="1"/>
      <w:numFmt w:val="lowerRoman"/>
      <w:lvlText w:val="%3."/>
      <w:lvlJc w:val="right"/>
      <w:pPr>
        <w:ind w:left="2646" w:hanging="180"/>
      </w:pPr>
    </w:lvl>
    <w:lvl w:ilvl="3" w:tplc="080C000F" w:tentative="1">
      <w:start w:val="1"/>
      <w:numFmt w:val="decimal"/>
      <w:lvlText w:val="%4."/>
      <w:lvlJc w:val="left"/>
      <w:pPr>
        <w:ind w:left="3366" w:hanging="360"/>
      </w:pPr>
    </w:lvl>
    <w:lvl w:ilvl="4" w:tplc="080C0019" w:tentative="1">
      <w:start w:val="1"/>
      <w:numFmt w:val="lowerLetter"/>
      <w:lvlText w:val="%5."/>
      <w:lvlJc w:val="left"/>
      <w:pPr>
        <w:ind w:left="4086" w:hanging="360"/>
      </w:pPr>
    </w:lvl>
    <w:lvl w:ilvl="5" w:tplc="080C001B" w:tentative="1">
      <w:start w:val="1"/>
      <w:numFmt w:val="lowerRoman"/>
      <w:lvlText w:val="%6."/>
      <w:lvlJc w:val="right"/>
      <w:pPr>
        <w:ind w:left="4806" w:hanging="180"/>
      </w:pPr>
    </w:lvl>
    <w:lvl w:ilvl="6" w:tplc="080C000F" w:tentative="1">
      <w:start w:val="1"/>
      <w:numFmt w:val="decimal"/>
      <w:lvlText w:val="%7."/>
      <w:lvlJc w:val="left"/>
      <w:pPr>
        <w:ind w:left="5526" w:hanging="360"/>
      </w:pPr>
    </w:lvl>
    <w:lvl w:ilvl="7" w:tplc="080C0019" w:tentative="1">
      <w:start w:val="1"/>
      <w:numFmt w:val="lowerLetter"/>
      <w:lvlText w:val="%8."/>
      <w:lvlJc w:val="left"/>
      <w:pPr>
        <w:ind w:left="6246" w:hanging="360"/>
      </w:pPr>
    </w:lvl>
    <w:lvl w:ilvl="8" w:tplc="080C001B" w:tentative="1">
      <w:start w:val="1"/>
      <w:numFmt w:val="lowerRoman"/>
      <w:lvlText w:val="%9."/>
      <w:lvlJc w:val="right"/>
      <w:pPr>
        <w:ind w:left="6966" w:hanging="180"/>
      </w:pPr>
    </w:lvl>
  </w:abstractNum>
  <w:abstractNum w:abstractNumId="10" w15:restartNumberingAfterBreak="0">
    <w:nsid w:val="41A50BC8"/>
    <w:multiLevelType w:val="hybridMultilevel"/>
    <w:tmpl w:val="77CEA0B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3781BF7"/>
    <w:multiLevelType w:val="hybridMultilevel"/>
    <w:tmpl w:val="6B8A1A42"/>
    <w:lvl w:ilvl="0" w:tplc="095A0B64">
      <w:start w:val="45"/>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96E546F"/>
    <w:multiLevelType w:val="hybridMultilevel"/>
    <w:tmpl w:val="B632524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4A724811"/>
    <w:multiLevelType w:val="hybridMultilevel"/>
    <w:tmpl w:val="3286A238"/>
    <w:lvl w:ilvl="0" w:tplc="080C000F">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4" w15:restartNumberingAfterBreak="0">
    <w:nsid w:val="4F8A316A"/>
    <w:multiLevelType w:val="hybridMultilevel"/>
    <w:tmpl w:val="B28C1DD4"/>
    <w:lvl w:ilvl="0" w:tplc="A86237DE">
      <w:start w:val="1"/>
      <w:numFmt w:val="bullet"/>
      <w:lvlText w:val="-"/>
      <w:lvlJc w:val="left"/>
      <w:pPr>
        <w:ind w:left="720" w:hanging="360"/>
      </w:pPr>
      <w:rPr>
        <w:rFonts w:ascii="Segoe UI" w:eastAsia="Calibr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1F45730"/>
    <w:multiLevelType w:val="hybridMultilevel"/>
    <w:tmpl w:val="8BA2710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7604C8E"/>
    <w:multiLevelType w:val="hybridMultilevel"/>
    <w:tmpl w:val="103648F8"/>
    <w:lvl w:ilvl="0" w:tplc="09F0B18E">
      <w:start w:val="45"/>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1596FA1"/>
    <w:multiLevelType w:val="hybridMultilevel"/>
    <w:tmpl w:val="6A0E1A90"/>
    <w:lvl w:ilvl="0" w:tplc="080C0001">
      <w:start w:val="1"/>
      <w:numFmt w:val="bullet"/>
      <w:lvlText w:val=""/>
      <w:lvlJc w:val="left"/>
      <w:pPr>
        <w:ind w:left="775" w:hanging="360"/>
      </w:pPr>
      <w:rPr>
        <w:rFonts w:ascii="Symbol" w:hAnsi="Symbol" w:hint="default"/>
      </w:rPr>
    </w:lvl>
    <w:lvl w:ilvl="1" w:tplc="080C0003" w:tentative="1">
      <w:start w:val="1"/>
      <w:numFmt w:val="bullet"/>
      <w:lvlText w:val="o"/>
      <w:lvlJc w:val="left"/>
      <w:pPr>
        <w:ind w:left="1495" w:hanging="360"/>
      </w:pPr>
      <w:rPr>
        <w:rFonts w:ascii="Courier New" w:hAnsi="Courier New" w:cs="Courier New" w:hint="default"/>
      </w:rPr>
    </w:lvl>
    <w:lvl w:ilvl="2" w:tplc="080C0005" w:tentative="1">
      <w:start w:val="1"/>
      <w:numFmt w:val="bullet"/>
      <w:lvlText w:val=""/>
      <w:lvlJc w:val="left"/>
      <w:pPr>
        <w:ind w:left="2215" w:hanging="360"/>
      </w:pPr>
      <w:rPr>
        <w:rFonts w:ascii="Wingdings" w:hAnsi="Wingdings" w:hint="default"/>
      </w:rPr>
    </w:lvl>
    <w:lvl w:ilvl="3" w:tplc="080C0001" w:tentative="1">
      <w:start w:val="1"/>
      <w:numFmt w:val="bullet"/>
      <w:lvlText w:val=""/>
      <w:lvlJc w:val="left"/>
      <w:pPr>
        <w:ind w:left="2935" w:hanging="360"/>
      </w:pPr>
      <w:rPr>
        <w:rFonts w:ascii="Symbol" w:hAnsi="Symbol" w:hint="default"/>
      </w:rPr>
    </w:lvl>
    <w:lvl w:ilvl="4" w:tplc="080C0003" w:tentative="1">
      <w:start w:val="1"/>
      <w:numFmt w:val="bullet"/>
      <w:lvlText w:val="o"/>
      <w:lvlJc w:val="left"/>
      <w:pPr>
        <w:ind w:left="3655" w:hanging="360"/>
      </w:pPr>
      <w:rPr>
        <w:rFonts w:ascii="Courier New" w:hAnsi="Courier New" w:cs="Courier New" w:hint="default"/>
      </w:rPr>
    </w:lvl>
    <w:lvl w:ilvl="5" w:tplc="080C0005" w:tentative="1">
      <w:start w:val="1"/>
      <w:numFmt w:val="bullet"/>
      <w:lvlText w:val=""/>
      <w:lvlJc w:val="left"/>
      <w:pPr>
        <w:ind w:left="4375" w:hanging="360"/>
      </w:pPr>
      <w:rPr>
        <w:rFonts w:ascii="Wingdings" w:hAnsi="Wingdings" w:hint="default"/>
      </w:rPr>
    </w:lvl>
    <w:lvl w:ilvl="6" w:tplc="080C0001" w:tentative="1">
      <w:start w:val="1"/>
      <w:numFmt w:val="bullet"/>
      <w:lvlText w:val=""/>
      <w:lvlJc w:val="left"/>
      <w:pPr>
        <w:ind w:left="5095" w:hanging="360"/>
      </w:pPr>
      <w:rPr>
        <w:rFonts w:ascii="Symbol" w:hAnsi="Symbol" w:hint="default"/>
      </w:rPr>
    </w:lvl>
    <w:lvl w:ilvl="7" w:tplc="080C0003" w:tentative="1">
      <w:start w:val="1"/>
      <w:numFmt w:val="bullet"/>
      <w:lvlText w:val="o"/>
      <w:lvlJc w:val="left"/>
      <w:pPr>
        <w:ind w:left="5815" w:hanging="360"/>
      </w:pPr>
      <w:rPr>
        <w:rFonts w:ascii="Courier New" w:hAnsi="Courier New" w:cs="Courier New" w:hint="default"/>
      </w:rPr>
    </w:lvl>
    <w:lvl w:ilvl="8" w:tplc="080C0005" w:tentative="1">
      <w:start w:val="1"/>
      <w:numFmt w:val="bullet"/>
      <w:lvlText w:val=""/>
      <w:lvlJc w:val="left"/>
      <w:pPr>
        <w:ind w:left="6535" w:hanging="360"/>
      </w:pPr>
      <w:rPr>
        <w:rFonts w:ascii="Wingdings" w:hAnsi="Wingdings" w:hint="default"/>
      </w:rPr>
    </w:lvl>
  </w:abstractNum>
  <w:abstractNum w:abstractNumId="18" w15:restartNumberingAfterBreak="0">
    <w:nsid w:val="61735098"/>
    <w:multiLevelType w:val="hybridMultilevel"/>
    <w:tmpl w:val="DE82B61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63057BA5"/>
    <w:multiLevelType w:val="hybridMultilevel"/>
    <w:tmpl w:val="59C424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6A62C3F"/>
    <w:multiLevelType w:val="hybridMultilevel"/>
    <w:tmpl w:val="4C1C24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AAF188F"/>
    <w:multiLevelType w:val="multilevel"/>
    <w:tmpl w:val="693A5D0E"/>
    <w:lvl w:ilvl="0">
      <w:start w:val="2"/>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2" w15:restartNumberingAfterBreak="0">
    <w:nsid w:val="6EA20BCD"/>
    <w:multiLevelType w:val="hybridMultilevel"/>
    <w:tmpl w:val="D8B64C0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0BF1C25"/>
    <w:multiLevelType w:val="hybridMultilevel"/>
    <w:tmpl w:val="25D47D9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31C419A"/>
    <w:multiLevelType w:val="hybridMultilevel"/>
    <w:tmpl w:val="F1EEE68A"/>
    <w:lvl w:ilvl="0" w:tplc="D0D876DA">
      <w:start w:val="1"/>
      <w:numFmt w:val="bullet"/>
      <w:lvlText w:val="•"/>
      <w:lvlJc w:val="left"/>
      <w:pPr>
        <w:ind w:left="54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1" w:tplc="2F36A6BA">
      <w:start w:val="1"/>
      <w:numFmt w:val="bullet"/>
      <w:lvlText w:val="o"/>
      <w:lvlJc w:val="left"/>
      <w:pPr>
        <w:ind w:left="109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2" w:tplc="9F82DDA2">
      <w:start w:val="1"/>
      <w:numFmt w:val="bullet"/>
      <w:lvlText w:val="▪"/>
      <w:lvlJc w:val="left"/>
      <w:pPr>
        <w:ind w:left="181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3" w:tplc="239C65F2">
      <w:start w:val="1"/>
      <w:numFmt w:val="bullet"/>
      <w:lvlText w:val="•"/>
      <w:lvlJc w:val="left"/>
      <w:pPr>
        <w:ind w:left="253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4" w:tplc="74E022DA">
      <w:start w:val="1"/>
      <w:numFmt w:val="bullet"/>
      <w:lvlText w:val="o"/>
      <w:lvlJc w:val="left"/>
      <w:pPr>
        <w:ind w:left="325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5" w:tplc="5C78D822">
      <w:start w:val="1"/>
      <w:numFmt w:val="bullet"/>
      <w:lvlText w:val="▪"/>
      <w:lvlJc w:val="left"/>
      <w:pPr>
        <w:ind w:left="397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6" w:tplc="1A9E90EA">
      <w:start w:val="1"/>
      <w:numFmt w:val="bullet"/>
      <w:lvlText w:val="•"/>
      <w:lvlJc w:val="left"/>
      <w:pPr>
        <w:ind w:left="469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7" w:tplc="F754E7CE">
      <w:start w:val="1"/>
      <w:numFmt w:val="bullet"/>
      <w:lvlText w:val="o"/>
      <w:lvlJc w:val="left"/>
      <w:pPr>
        <w:ind w:left="541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8" w:tplc="838E5D6A">
      <w:start w:val="1"/>
      <w:numFmt w:val="bullet"/>
      <w:lvlText w:val="▪"/>
      <w:lvlJc w:val="left"/>
      <w:pPr>
        <w:ind w:left="6133"/>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abstractNum>
  <w:abstractNum w:abstractNumId="25" w15:restartNumberingAfterBreak="0">
    <w:nsid w:val="764931CD"/>
    <w:multiLevelType w:val="multilevel"/>
    <w:tmpl w:val="93CEE53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885588"/>
    <w:multiLevelType w:val="hybridMultilevel"/>
    <w:tmpl w:val="32066B24"/>
    <w:lvl w:ilvl="0" w:tplc="DAC20626">
      <w:start w:val="1"/>
      <w:numFmt w:val="bullet"/>
      <w:lvlText w:val="•"/>
      <w:lvlJc w:val="left"/>
      <w:pPr>
        <w:ind w:left="54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1" w:tplc="39E42ACC">
      <w:start w:val="1"/>
      <w:numFmt w:val="bullet"/>
      <w:lvlText w:val="o"/>
      <w:lvlJc w:val="left"/>
      <w:pPr>
        <w:ind w:left="108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2" w:tplc="409AAE26">
      <w:start w:val="1"/>
      <w:numFmt w:val="bullet"/>
      <w:lvlText w:val="▪"/>
      <w:lvlJc w:val="left"/>
      <w:pPr>
        <w:ind w:left="180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3" w:tplc="815ABA18">
      <w:start w:val="1"/>
      <w:numFmt w:val="bullet"/>
      <w:lvlText w:val="•"/>
      <w:lvlJc w:val="left"/>
      <w:pPr>
        <w:ind w:left="252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4" w:tplc="B4965CB0">
      <w:start w:val="1"/>
      <w:numFmt w:val="bullet"/>
      <w:lvlText w:val="o"/>
      <w:lvlJc w:val="left"/>
      <w:pPr>
        <w:ind w:left="324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5" w:tplc="617E79C2">
      <w:start w:val="1"/>
      <w:numFmt w:val="bullet"/>
      <w:lvlText w:val="▪"/>
      <w:lvlJc w:val="left"/>
      <w:pPr>
        <w:ind w:left="396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6" w:tplc="73120E6E">
      <w:start w:val="1"/>
      <w:numFmt w:val="bullet"/>
      <w:lvlText w:val="•"/>
      <w:lvlJc w:val="left"/>
      <w:pPr>
        <w:ind w:left="468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7" w:tplc="EBC6A564">
      <w:start w:val="1"/>
      <w:numFmt w:val="bullet"/>
      <w:lvlText w:val="o"/>
      <w:lvlJc w:val="left"/>
      <w:pPr>
        <w:ind w:left="540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lvl w:ilvl="8" w:tplc="93186CB2">
      <w:start w:val="1"/>
      <w:numFmt w:val="bullet"/>
      <w:lvlText w:val="▪"/>
      <w:lvlJc w:val="left"/>
      <w:pPr>
        <w:ind w:left="6120"/>
      </w:pPr>
      <w:rPr>
        <w:rFonts w:ascii="Arial" w:eastAsia="Arial" w:hAnsi="Arial" w:cs="Arial"/>
        <w:b w:val="0"/>
        <w:i w:val="0"/>
        <w:strike w:val="0"/>
        <w:dstrike w:val="0"/>
        <w:color w:val="CC0099"/>
        <w:sz w:val="48"/>
        <w:szCs w:val="48"/>
        <w:u w:val="none" w:color="000000"/>
        <w:bdr w:val="none" w:sz="0" w:space="0" w:color="auto"/>
        <w:shd w:val="clear" w:color="auto" w:fill="auto"/>
        <w:vertAlign w:val="baseline"/>
      </w:rPr>
    </w:lvl>
  </w:abstractNum>
  <w:num w:numId="1" w16cid:durableId="560992394">
    <w:abstractNumId w:val="15"/>
  </w:num>
  <w:num w:numId="2" w16cid:durableId="1006513950">
    <w:abstractNumId w:val="4"/>
  </w:num>
  <w:num w:numId="3" w16cid:durableId="1048913498">
    <w:abstractNumId w:val="14"/>
  </w:num>
  <w:num w:numId="4" w16cid:durableId="155995523">
    <w:abstractNumId w:val="25"/>
  </w:num>
  <w:num w:numId="5" w16cid:durableId="1872381656">
    <w:abstractNumId w:val="1"/>
  </w:num>
  <w:num w:numId="6" w16cid:durableId="2104719306">
    <w:abstractNumId w:val="3"/>
  </w:num>
  <w:num w:numId="7" w16cid:durableId="1333725071">
    <w:abstractNumId w:val="12"/>
  </w:num>
  <w:num w:numId="8" w16cid:durableId="867261299">
    <w:abstractNumId w:val="0"/>
  </w:num>
  <w:num w:numId="9" w16cid:durableId="165101166">
    <w:abstractNumId w:val="10"/>
  </w:num>
  <w:num w:numId="10" w16cid:durableId="1332954356">
    <w:abstractNumId w:val="6"/>
  </w:num>
  <w:num w:numId="11" w16cid:durableId="118378369">
    <w:abstractNumId w:val="2"/>
  </w:num>
  <w:num w:numId="12" w16cid:durableId="1162741840">
    <w:abstractNumId w:val="22"/>
  </w:num>
  <w:num w:numId="13" w16cid:durableId="387264338">
    <w:abstractNumId w:val="21"/>
  </w:num>
  <w:num w:numId="14" w16cid:durableId="668600861">
    <w:abstractNumId w:val="9"/>
  </w:num>
  <w:num w:numId="15" w16cid:durableId="626393407">
    <w:abstractNumId w:val="23"/>
  </w:num>
  <w:num w:numId="16" w16cid:durableId="2061049171">
    <w:abstractNumId w:val="13"/>
  </w:num>
  <w:num w:numId="17" w16cid:durableId="721752169">
    <w:abstractNumId w:val="18"/>
  </w:num>
  <w:num w:numId="18" w16cid:durableId="1339691955">
    <w:abstractNumId w:val="11"/>
  </w:num>
  <w:num w:numId="19" w16cid:durableId="2079478518">
    <w:abstractNumId w:val="16"/>
  </w:num>
  <w:num w:numId="20" w16cid:durableId="1986424320">
    <w:abstractNumId w:val="7"/>
  </w:num>
  <w:num w:numId="21" w16cid:durableId="1456172711">
    <w:abstractNumId w:val="19"/>
  </w:num>
  <w:num w:numId="22" w16cid:durableId="1240677553">
    <w:abstractNumId w:val="20"/>
  </w:num>
  <w:num w:numId="23" w16cid:durableId="587270488">
    <w:abstractNumId w:val="17"/>
  </w:num>
  <w:num w:numId="24" w16cid:durableId="545797537">
    <w:abstractNumId w:val="8"/>
  </w:num>
  <w:num w:numId="25" w16cid:durableId="310789534">
    <w:abstractNumId w:val="24"/>
  </w:num>
  <w:num w:numId="26" w16cid:durableId="2016346690">
    <w:abstractNumId w:val="26"/>
  </w:num>
  <w:num w:numId="27" w16cid:durableId="1466000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303"/>
    <w:rsid w:val="00000DEF"/>
    <w:rsid w:val="000025EB"/>
    <w:rsid w:val="00002726"/>
    <w:rsid w:val="0000544A"/>
    <w:rsid w:val="00007190"/>
    <w:rsid w:val="00012FBA"/>
    <w:rsid w:val="00013756"/>
    <w:rsid w:val="0001417F"/>
    <w:rsid w:val="000176FE"/>
    <w:rsid w:val="00017942"/>
    <w:rsid w:val="00017DB5"/>
    <w:rsid w:val="00021B6C"/>
    <w:rsid w:val="00022621"/>
    <w:rsid w:val="000239E5"/>
    <w:rsid w:val="00024E25"/>
    <w:rsid w:val="00024E86"/>
    <w:rsid w:val="00025051"/>
    <w:rsid w:val="00026949"/>
    <w:rsid w:val="0003098D"/>
    <w:rsid w:val="000332CD"/>
    <w:rsid w:val="00034651"/>
    <w:rsid w:val="000417C7"/>
    <w:rsid w:val="00042102"/>
    <w:rsid w:val="0005254F"/>
    <w:rsid w:val="00052D99"/>
    <w:rsid w:val="0005356E"/>
    <w:rsid w:val="00057DCE"/>
    <w:rsid w:val="000622C5"/>
    <w:rsid w:val="00062C74"/>
    <w:rsid w:val="000631B7"/>
    <w:rsid w:val="0006483C"/>
    <w:rsid w:val="000743C8"/>
    <w:rsid w:val="00076B98"/>
    <w:rsid w:val="00082B98"/>
    <w:rsid w:val="000835CC"/>
    <w:rsid w:val="00084065"/>
    <w:rsid w:val="0008689C"/>
    <w:rsid w:val="00090501"/>
    <w:rsid w:val="00090E58"/>
    <w:rsid w:val="00096132"/>
    <w:rsid w:val="00097956"/>
    <w:rsid w:val="000A2167"/>
    <w:rsid w:val="000A7DD4"/>
    <w:rsid w:val="000B0FA9"/>
    <w:rsid w:val="000B145F"/>
    <w:rsid w:val="000B15DB"/>
    <w:rsid w:val="000B4C83"/>
    <w:rsid w:val="000C2D47"/>
    <w:rsid w:val="000C318A"/>
    <w:rsid w:val="000C6797"/>
    <w:rsid w:val="000D0160"/>
    <w:rsid w:val="000D04C5"/>
    <w:rsid w:val="000D2C9F"/>
    <w:rsid w:val="000D4DE1"/>
    <w:rsid w:val="000D6123"/>
    <w:rsid w:val="000D6E30"/>
    <w:rsid w:val="000D794F"/>
    <w:rsid w:val="000E1441"/>
    <w:rsid w:val="000E1E88"/>
    <w:rsid w:val="000E2AB2"/>
    <w:rsid w:val="000E7A3D"/>
    <w:rsid w:val="000F0836"/>
    <w:rsid w:val="000F0E3E"/>
    <w:rsid w:val="000F1E60"/>
    <w:rsid w:val="000F2965"/>
    <w:rsid w:val="000F3E1E"/>
    <w:rsid w:val="000F62DC"/>
    <w:rsid w:val="000F65C3"/>
    <w:rsid w:val="000F68F1"/>
    <w:rsid w:val="00101034"/>
    <w:rsid w:val="00102DF9"/>
    <w:rsid w:val="00103D8D"/>
    <w:rsid w:val="00117CC5"/>
    <w:rsid w:val="001222D6"/>
    <w:rsid w:val="0012331D"/>
    <w:rsid w:val="00126982"/>
    <w:rsid w:val="0012759C"/>
    <w:rsid w:val="0013040D"/>
    <w:rsid w:val="0013194C"/>
    <w:rsid w:val="00134609"/>
    <w:rsid w:val="001374BD"/>
    <w:rsid w:val="00140FA7"/>
    <w:rsid w:val="0014113C"/>
    <w:rsid w:val="001415BE"/>
    <w:rsid w:val="00142BF7"/>
    <w:rsid w:val="001431AC"/>
    <w:rsid w:val="00144297"/>
    <w:rsid w:val="0014502D"/>
    <w:rsid w:val="001455C4"/>
    <w:rsid w:val="00146ED4"/>
    <w:rsid w:val="00147153"/>
    <w:rsid w:val="00150404"/>
    <w:rsid w:val="0015224C"/>
    <w:rsid w:val="00152DB0"/>
    <w:rsid w:val="001541CB"/>
    <w:rsid w:val="00154930"/>
    <w:rsid w:val="00155C2D"/>
    <w:rsid w:val="001601F2"/>
    <w:rsid w:val="00160438"/>
    <w:rsid w:val="00160D5B"/>
    <w:rsid w:val="0016376B"/>
    <w:rsid w:val="00164D57"/>
    <w:rsid w:val="0016760F"/>
    <w:rsid w:val="00170C17"/>
    <w:rsid w:val="00175F63"/>
    <w:rsid w:val="001772E9"/>
    <w:rsid w:val="0017760E"/>
    <w:rsid w:val="00177620"/>
    <w:rsid w:val="00180EDF"/>
    <w:rsid w:val="001826C6"/>
    <w:rsid w:val="00183B1D"/>
    <w:rsid w:val="00185CB7"/>
    <w:rsid w:val="00185D6F"/>
    <w:rsid w:val="00191739"/>
    <w:rsid w:val="00191E60"/>
    <w:rsid w:val="001956DF"/>
    <w:rsid w:val="001A7E48"/>
    <w:rsid w:val="001B014B"/>
    <w:rsid w:val="001B055A"/>
    <w:rsid w:val="001B1577"/>
    <w:rsid w:val="001B260D"/>
    <w:rsid w:val="001B4AD9"/>
    <w:rsid w:val="001C05E0"/>
    <w:rsid w:val="001C1DFC"/>
    <w:rsid w:val="001C28F7"/>
    <w:rsid w:val="001C4FC1"/>
    <w:rsid w:val="001C54B3"/>
    <w:rsid w:val="001C673F"/>
    <w:rsid w:val="001C7BA0"/>
    <w:rsid w:val="001D02EA"/>
    <w:rsid w:val="001D128A"/>
    <w:rsid w:val="001D239A"/>
    <w:rsid w:val="001D63CC"/>
    <w:rsid w:val="001E0FCF"/>
    <w:rsid w:val="001E1BD9"/>
    <w:rsid w:val="001E2817"/>
    <w:rsid w:val="001E32C6"/>
    <w:rsid w:val="001E5520"/>
    <w:rsid w:val="001E57C8"/>
    <w:rsid w:val="001E75BE"/>
    <w:rsid w:val="001F03BD"/>
    <w:rsid w:val="001F2B60"/>
    <w:rsid w:val="001F4177"/>
    <w:rsid w:val="001F7A68"/>
    <w:rsid w:val="00200367"/>
    <w:rsid w:val="00210385"/>
    <w:rsid w:val="00210A16"/>
    <w:rsid w:val="002130A8"/>
    <w:rsid w:val="002132D7"/>
    <w:rsid w:val="00215386"/>
    <w:rsid w:val="00220857"/>
    <w:rsid w:val="00222A64"/>
    <w:rsid w:val="00222AF3"/>
    <w:rsid w:val="00227681"/>
    <w:rsid w:val="00227B26"/>
    <w:rsid w:val="00227F3E"/>
    <w:rsid w:val="002312DA"/>
    <w:rsid w:val="0023161C"/>
    <w:rsid w:val="002318AF"/>
    <w:rsid w:val="0023531D"/>
    <w:rsid w:val="00235F1A"/>
    <w:rsid w:val="00236709"/>
    <w:rsid w:val="00237972"/>
    <w:rsid w:val="00242F8E"/>
    <w:rsid w:val="00243269"/>
    <w:rsid w:val="002433D2"/>
    <w:rsid w:val="00243A03"/>
    <w:rsid w:val="002463FF"/>
    <w:rsid w:val="00246450"/>
    <w:rsid w:val="002465D8"/>
    <w:rsid w:val="00247A71"/>
    <w:rsid w:val="00252950"/>
    <w:rsid w:val="00253FB8"/>
    <w:rsid w:val="00256B42"/>
    <w:rsid w:val="00260306"/>
    <w:rsid w:val="00262872"/>
    <w:rsid w:val="00270921"/>
    <w:rsid w:val="002737D8"/>
    <w:rsid w:val="00281730"/>
    <w:rsid w:val="002839C0"/>
    <w:rsid w:val="00283C92"/>
    <w:rsid w:val="0028444C"/>
    <w:rsid w:val="002853E2"/>
    <w:rsid w:val="0029212D"/>
    <w:rsid w:val="00295C31"/>
    <w:rsid w:val="002A3C5B"/>
    <w:rsid w:val="002B386A"/>
    <w:rsid w:val="002B3E8D"/>
    <w:rsid w:val="002B4505"/>
    <w:rsid w:val="002B4CC0"/>
    <w:rsid w:val="002B7F4F"/>
    <w:rsid w:val="002C2960"/>
    <w:rsid w:val="002C3FCA"/>
    <w:rsid w:val="002C5061"/>
    <w:rsid w:val="002D6E73"/>
    <w:rsid w:val="002E01DE"/>
    <w:rsid w:val="002E03EA"/>
    <w:rsid w:val="002E15FA"/>
    <w:rsid w:val="002E3148"/>
    <w:rsid w:val="002E3B54"/>
    <w:rsid w:val="002E3B8A"/>
    <w:rsid w:val="002E56EC"/>
    <w:rsid w:val="002E59F6"/>
    <w:rsid w:val="002F1661"/>
    <w:rsid w:val="002F744A"/>
    <w:rsid w:val="00301466"/>
    <w:rsid w:val="00303389"/>
    <w:rsid w:val="0030544A"/>
    <w:rsid w:val="00306329"/>
    <w:rsid w:val="00310406"/>
    <w:rsid w:val="003124F5"/>
    <w:rsid w:val="00313608"/>
    <w:rsid w:val="00313CD6"/>
    <w:rsid w:val="00316FD7"/>
    <w:rsid w:val="00320A1D"/>
    <w:rsid w:val="0032106D"/>
    <w:rsid w:val="0032108E"/>
    <w:rsid w:val="003219A1"/>
    <w:rsid w:val="003253B5"/>
    <w:rsid w:val="003258A0"/>
    <w:rsid w:val="00326F95"/>
    <w:rsid w:val="00331068"/>
    <w:rsid w:val="00332E13"/>
    <w:rsid w:val="00341B9B"/>
    <w:rsid w:val="00341FED"/>
    <w:rsid w:val="00342667"/>
    <w:rsid w:val="003441B5"/>
    <w:rsid w:val="00345C99"/>
    <w:rsid w:val="00347C44"/>
    <w:rsid w:val="003523AB"/>
    <w:rsid w:val="00354D18"/>
    <w:rsid w:val="003555B0"/>
    <w:rsid w:val="0035763E"/>
    <w:rsid w:val="003607BC"/>
    <w:rsid w:val="00362371"/>
    <w:rsid w:val="00362DC8"/>
    <w:rsid w:val="003631BD"/>
    <w:rsid w:val="00365271"/>
    <w:rsid w:val="00366E4B"/>
    <w:rsid w:val="00367F1E"/>
    <w:rsid w:val="0037592E"/>
    <w:rsid w:val="00384F55"/>
    <w:rsid w:val="003872B9"/>
    <w:rsid w:val="00391F1E"/>
    <w:rsid w:val="00393215"/>
    <w:rsid w:val="003938A5"/>
    <w:rsid w:val="003A00B1"/>
    <w:rsid w:val="003A11C8"/>
    <w:rsid w:val="003A1FC9"/>
    <w:rsid w:val="003B2E24"/>
    <w:rsid w:val="003C070E"/>
    <w:rsid w:val="003D07E6"/>
    <w:rsid w:val="003D27EA"/>
    <w:rsid w:val="003D301B"/>
    <w:rsid w:val="003D3512"/>
    <w:rsid w:val="003D3E23"/>
    <w:rsid w:val="003D58A2"/>
    <w:rsid w:val="003E1FFF"/>
    <w:rsid w:val="003E3DAD"/>
    <w:rsid w:val="003E56DE"/>
    <w:rsid w:val="003E583A"/>
    <w:rsid w:val="003F1759"/>
    <w:rsid w:val="003F5B37"/>
    <w:rsid w:val="003F6ED0"/>
    <w:rsid w:val="00401F31"/>
    <w:rsid w:val="00402425"/>
    <w:rsid w:val="004042B7"/>
    <w:rsid w:val="004132C7"/>
    <w:rsid w:val="00413623"/>
    <w:rsid w:val="00417163"/>
    <w:rsid w:val="00421CB7"/>
    <w:rsid w:val="004261D8"/>
    <w:rsid w:val="0042797E"/>
    <w:rsid w:val="00431B57"/>
    <w:rsid w:val="0043429A"/>
    <w:rsid w:val="00435B06"/>
    <w:rsid w:val="00435F02"/>
    <w:rsid w:val="00442783"/>
    <w:rsid w:val="00444F57"/>
    <w:rsid w:val="00445163"/>
    <w:rsid w:val="004500A4"/>
    <w:rsid w:val="004505F7"/>
    <w:rsid w:val="00454C7A"/>
    <w:rsid w:val="0045585D"/>
    <w:rsid w:val="004568B3"/>
    <w:rsid w:val="00457BB6"/>
    <w:rsid w:val="004602CD"/>
    <w:rsid w:val="00466B3D"/>
    <w:rsid w:val="00466FE9"/>
    <w:rsid w:val="00471110"/>
    <w:rsid w:val="004725F2"/>
    <w:rsid w:val="004734A3"/>
    <w:rsid w:val="00475D30"/>
    <w:rsid w:val="00480CE4"/>
    <w:rsid w:val="004813E6"/>
    <w:rsid w:val="004821BA"/>
    <w:rsid w:val="00484307"/>
    <w:rsid w:val="0048761F"/>
    <w:rsid w:val="00490B60"/>
    <w:rsid w:val="00490F87"/>
    <w:rsid w:val="004912CE"/>
    <w:rsid w:val="004A17BE"/>
    <w:rsid w:val="004A3603"/>
    <w:rsid w:val="004A3C01"/>
    <w:rsid w:val="004A4427"/>
    <w:rsid w:val="004B053A"/>
    <w:rsid w:val="004B16B4"/>
    <w:rsid w:val="004B487B"/>
    <w:rsid w:val="004B4B90"/>
    <w:rsid w:val="004B5D41"/>
    <w:rsid w:val="004C3BC1"/>
    <w:rsid w:val="004C4834"/>
    <w:rsid w:val="004C4FE5"/>
    <w:rsid w:val="004C7A36"/>
    <w:rsid w:val="004D454E"/>
    <w:rsid w:val="004E089F"/>
    <w:rsid w:val="004E096B"/>
    <w:rsid w:val="004E5F91"/>
    <w:rsid w:val="004E6588"/>
    <w:rsid w:val="004F010C"/>
    <w:rsid w:val="004F074A"/>
    <w:rsid w:val="004F33FA"/>
    <w:rsid w:val="004F3E19"/>
    <w:rsid w:val="004F5821"/>
    <w:rsid w:val="004F6EA3"/>
    <w:rsid w:val="0050057F"/>
    <w:rsid w:val="005014F0"/>
    <w:rsid w:val="005019E1"/>
    <w:rsid w:val="00507B1B"/>
    <w:rsid w:val="0051280E"/>
    <w:rsid w:val="00512AC1"/>
    <w:rsid w:val="00521382"/>
    <w:rsid w:val="00522677"/>
    <w:rsid w:val="00524371"/>
    <w:rsid w:val="005252BF"/>
    <w:rsid w:val="00526522"/>
    <w:rsid w:val="005272B0"/>
    <w:rsid w:val="0053186A"/>
    <w:rsid w:val="005321FF"/>
    <w:rsid w:val="00533F2F"/>
    <w:rsid w:val="00537A6B"/>
    <w:rsid w:val="005428CD"/>
    <w:rsid w:val="0055174F"/>
    <w:rsid w:val="00553E9E"/>
    <w:rsid w:val="0055662F"/>
    <w:rsid w:val="00556950"/>
    <w:rsid w:val="00560574"/>
    <w:rsid w:val="00561CFA"/>
    <w:rsid w:val="005666EF"/>
    <w:rsid w:val="00566F47"/>
    <w:rsid w:val="0056719C"/>
    <w:rsid w:val="00571324"/>
    <w:rsid w:val="00571480"/>
    <w:rsid w:val="00573387"/>
    <w:rsid w:val="00576031"/>
    <w:rsid w:val="00576362"/>
    <w:rsid w:val="005806A6"/>
    <w:rsid w:val="00583273"/>
    <w:rsid w:val="005849DF"/>
    <w:rsid w:val="0058594C"/>
    <w:rsid w:val="00590286"/>
    <w:rsid w:val="00590335"/>
    <w:rsid w:val="00590B3F"/>
    <w:rsid w:val="005935C7"/>
    <w:rsid w:val="00596BD4"/>
    <w:rsid w:val="005A0EA8"/>
    <w:rsid w:val="005A10CD"/>
    <w:rsid w:val="005B39BB"/>
    <w:rsid w:val="005B45CB"/>
    <w:rsid w:val="005B5E97"/>
    <w:rsid w:val="005C1E20"/>
    <w:rsid w:val="005C482D"/>
    <w:rsid w:val="005D254E"/>
    <w:rsid w:val="005D3402"/>
    <w:rsid w:val="005D3C2B"/>
    <w:rsid w:val="005E1056"/>
    <w:rsid w:val="005E136C"/>
    <w:rsid w:val="005E1803"/>
    <w:rsid w:val="005E23F2"/>
    <w:rsid w:val="005E2FA4"/>
    <w:rsid w:val="005E36A0"/>
    <w:rsid w:val="005E46DC"/>
    <w:rsid w:val="005E4D63"/>
    <w:rsid w:val="005E61B0"/>
    <w:rsid w:val="005E6F01"/>
    <w:rsid w:val="005E7978"/>
    <w:rsid w:val="005F009E"/>
    <w:rsid w:val="005F0F59"/>
    <w:rsid w:val="005F2940"/>
    <w:rsid w:val="005F3D63"/>
    <w:rsid w:val="005F6543"/>
    <w:rsid w:val="005F6D9F"/>
    <w:rsid w:val="005F6EEB"/>
    <w:rsid w:val="00601741"/>
    <w:rsid w:val="00602C69"/>
    <w:rsid w:val="00603937"/>
    <w:rsid w:val="00605634"/>
    <w:rsid w:val="006068D7"/>
    <w:rsid w:val="00607045"/>
    <w:rsid w:val="00610B5A"/>
    <w:rsid w:val="00612598"/>
    <w:rsid w:val="00615AB8"/>
    <w:rsid w:val="00616441"/>
    <w:rsid w:val="00616A2F"/>
    <w:rsid w:val="00622E87"/>
    <w:rsid w:val="00622E8F"/>
    <w:rsid w:val="00623FE8"/>
    <w:rsid w:val="00624204"/>
    <w:rsid w:val="00627E84"/>
    <w:rsid w:val="00632608"/>
    <w:rsid w:val="006404F6"/>
    <w:rsid w:val="0064095F"/>
    <w:rsid w:val="00640A2B"/>
    <w:rsid w:val="00640F6E"/>
    <w:rsid w:val="00640FEB"/>
    <w:rsid w:val="00641786"/>
    <w:rsid w:val="00641BDD"/>
    <w:rsid w:val="00642B72"/>
    <w:rsid w:val="00643101"/>
    <w:rsid w:val="0064375F"/>
    <w:rsid w:val="0064521C"/>
    <w:rsid w:val="0064588E"/>
    <w:rsid w:val="0064794C"/>
    <w:rsid w:val="00650276"/>
    <w:rsid w:val="00650278"/>
    <w:rsid w:val="00651303"/>
    <w:rsid w:val="0065232D"/>
    <w:rsid w:val="006542EA"/>
    <w:rsid w:val="006544BB"/>
    <w:rsid w:val="00661FB8"/>
    <w:rsid w:val="00662383"/>
    <w:rsid w:val="00662AB5"/>
    <w:rsid w:val="0066741C"/>
    <w:rsid w:val="0067170C"/>
    <w:rsid w:val="0067284F"/>
    <w:rsid w:val="00672F99"/>
    <w:rsid w:val="006750C7"/>
    <w:rsid w:val="006773ED"/>
    <w:rsid w:val="006774DF"/>
    <w:rsid w:val="00677A67"/>
    <w:rsid w:val="00681DEA"/>
    <w:rsid w:val="00681EF3"/>
    <w:rsid w:val="00682E5A"/>
    <w:rsid w:val="00683D9D"/>
    <w:rsid w:val="00685313"/>
    <w:rsid w:val="00692434"/>
    <w:rsid w:val="006A4EBE"/>
    <w:rsid w:val="006A4FFA"/>
    <w:rsid w:val="006A5EC5"/>
    <w:rsid w:val="006B2513"/>
    <w:rsid w:val="006B5137"/>
    <w:rsid w:val="006B541D"/>
    <w:rsid w:val="006B5F61"/>
    <w:rsid w:val="006B70C0"/>
    <w:rsid w:val="006B7842"/>
    <w:rsid w:val="006B7AA4"/>
    <w:rsid w:val="006B7B92"/>
    <w:rsid w:val="006C0118"/>
    <w:rsid w:val="006C0E7F"/>
    <w:rsid w:val="006C2B25"/>
    <w:rsid w:val="006C4CA2"/>
    <w:rsid w:val="006C4F79"/>
    <w:rsid w:val="006C6F4A"/>
    <w:rsid w:val="006D63F5"/>
    <w:rsid w:val="006D66DB"/>
    <w:rsid w:val="006D7C8D"/>
    <w:rsid w:val="006E012E"/>
    <w:rsid w:val="006E375C"/>
    <w:rsid w:val="006E3CA6"/>
    <w:rsid w:val="006E70C1"/>
    <w:rsid w:val="006F7A98"/>
    <w:rsid w:val="00702F93"/>
    <w:rsid w:val="00703DE3"/>
    <w:rsid w:val="0070553B"/>
    <w:rsid w:val="00705902"/>
    <w:rsid w:val="007072CF"/>
    <w:rsid w:val="00707FE3"/>
    <w:rsid w:val="00711BE4"/>
    <w:rsid w:val="007171A2"/>
    <w:rsid w:val="00717AF2"/>
    <w:rsid w:val="00720141"/>
    <w:rsid w:val="00721AEB"/>
    <w:rsid w:val="00721CA9"/>
    <w:rsid w:val="00722FE5"/>
    <w:rsid w:val="007230A3"/>
    <w:rsid w:val="0072368A"/>
    <w:rsid w:val="00725115"/>
    <w:rsid w:val="0072766D"/>
    <w:rsid w:val="007302AB"/>
    <w:rsid w:val="007319AC"/>
    <w:rsid w:val="00732F9D"/>
    <w:rsid w:val="00733535"/>
    <w:rsid w:val="0073599B"/>
    <w:rsid w:val="00740F01"/>
    <w:rsid w:val="00744765"/>
    <w:rsid w:val="007456D6"/>
    <w:rsid w:val="00747D30"/>
    <w:rsid w:val="00750E14"/>
    <w:rsid w:val="00755AA9"/>
    <w:rsid w:val="0075740F"/>
    <w:rsid w:val="00766671"/>
    <w:rsid w:val="00767514"/>
    <w:rsid w:val="00770402"/>
    <w:rsid w:val="007719AB"/>
    <w:rsid w:val="00774AB6"/>
    <w:rsid w:val="00774C9B"/>
    <w:rsid w:val="00774D83"/>
    <w:rsid w:val="00777FBB"/>
    <w:rsid w:val="00781B95"/>
    <w:rsid w:val="007824C0"/>
    <w:rsid w:val="00783C66"/>
    <w:rsid w:val="007852AB"/>
    <w:rsid w:val="00785983"/>
    <w:rsid w:val="00785DBD"/>
    <w:rsid w:val="0078782E"/>
    <w:rsid w:val="007914C5"/>
    <w:rsid w:val="00791D0D"/>
    <w:rsid w:val="00791E84"/>
    <w:rsid w:val="007978CC"/>
    <w:rsid w:val="007A3704"/>
    <w:rsid w:val="007A61EC"/>
    <w:rsid w:val="007A6795"/>
    <w:rsid w:val="007A6BF0"/>
    <w:rsid w:val="007B31C1"/>
    <w:rsid w:val="007B4512"/>
    <w:rsid w:val="007B7280"/>
    <w:rsid w:val="007B7E10"/>
    <w:rsid w:val="007C59DC"/>
    <w:rsid w:val="007D115D"/>
    <w:rsid w:val="007D36B4"/>
    <w:rsid w:val="007D715F"/>
    <w:rsid w:val="007D75CD"/>
    <w:rsid w:val="007E1285"/>
    <w:rsid w:val="007E1EE5"/>
    <w:rsid w:val="007E498B"/>
    <w:rsid w:val="007E4AB1"/>
    <w:rsid w:val="007E63C5"/>
    <w:rsid w:val="007E7AC5"/>
    <w:rsid w:val="007F252A"/>
    <w:rsid w:val="007F27AA"/>
    <w:rsid w:val="007F3373"/>
    <w:rsid w:val="007F7445"/>
    <w:rsid w:val="007F7D87"/>
    <w:rsid w:val="008007F2"/>
    <w:rsid w:val="00800B13"/>
    <w:rsid w:val="0080291F"/>
    <w:rsid w:val="008030A6"/>
    <w:rsid w:val="00803A61"/>
    <w:rsid w:val="00811F2C"/>
    <w:rsid w:val="00813484"/>
    <w:rsid w:val="00814552"/>
    <w:rsid w:val="00816B1D"/>
    <w:rsid w:val="00824048"/>
    <w:rsid w:val="008241DD"/>
    <w:rsid w:val="00826718"/>
    <w:rsid w:val="008314FF"/>
    <w:rsid w:val="00832384"/>
    <w:rsid w:val="008325FB"/>
    <w:rsid w:val="00842197"/>
    <w:rsid w:val="0084291F"/>
    <w:rsid w:val="00845479"/>
    <w:rsid w:val="00846E1C"/>
    <w:rsid w:val="00847FB8"/>
    <w:rsid w:val="0085097D"/>
    <w:rsid w:val="0085189A"/>
    <w:rsid w:val="00855578"/>
    <w:rsid w:val="008568F9"/>
    <w:rsid w:val="00861EF5"/>
    <w:rsid w:val="00863313"/>
    <w:rsid w:val="008677B7"/>
    <w:rsid w:val="00873281"/>
    <w:rsid w:val="00874CB8"/>
    <w:rsid w:val="00876BF8"/>
    <w:rsid w:val="008813BB"/>
    <w:rsid w:val="00881BF9"/>
    <w:rsid w:val="00884D28"/>
    <w:rsid w:val="00885F1D"/>
    <w:rsid w:val="0089690C"/>
    <w:rsid w:val="008A2934"/>
    <w:rsid w:val="008A45A6"/>
    <w:rsid w:val="008A5B1E"/>
    <w:rsid w:val="008A5BA3"/>
    <w:rsid w:val="008B0EC0"/>
    <w:rsid w:val="008B53AE"/>
    <w:rsid w:val="008B5A13"/>
    <w:rsid w:val="008C0631"/>
    <w:rsid w:val="008C16EA"/>
    <w:rsid w:val="008C41F5"/>
    <w:rsid w:val="008C58F3"/>
    <w:rsid w:val="008C7197"/>
    <w:rsid w:val="008D022D"/>
    <w:rsid w:val="008D4C78"/>
    <w:rsid w:val="008D4C7A"/>
    <w:rsid w:val="008D5610"/>
    <w:rsid w:val="008D648F"/>
    <w:rsid w:val="008F054D"/>
    <w:rsid w:val="008F1391"/>
    <w:rsid w:val="008F7D04"/>
    <w:rsid w:val="008F7E13"/>
    <w:rsid w:val="009048EF"/>
    <w:rsid w:val="00911532"/>
    <w:rsid w:val="0091251A"/>
    <w:rsid w:val="00915823"/>
    <w:rsid w:val="00915CD0"/>
    <w:rsid w:val="0091680F"/>
    <w:rsid w:val="00920FB9"/>
    <w:rsid w:val="0092276D"/>
    <w:rsid w:val="00922E07"/>
    <w:rsid w:val="00923611"/>
    <w:rsid w:val="009237CE"/>
    <w:rsid w:val="009253E1"/>
    <w:rsid w:val="00926913"/>
    <w:rsid w:val="00934229"/>
    <w:rsid w:val="00934B4B"/>
    <w:rsid w:val="00937D1F"/>
    <w:rsid w:val="00941CFD"/>
    <w:rsid w:val="0094403A"/>
    <w:rsid w:val="009472F6"/>
    <w:rsid w:val="00947B1C"/>
    <w:rsid w:val="009530FE"/>
    <w:rsid w:val="00955CC8"/>
    <w:rsid w:val="009570B8"/>
    <w:rsid w:val="00960469"/>
    <w:rsid w:val="009659BE"/>
    <w:rsid w:val="00965C1F"/>
    <w:rsid w:val="00966A9B"/>
    <w:rsid w:val="00967AA2"/>
    <w:rsid w:val="00974621"/>
    <w:rsid w:val="00982CFC"/>
    <w:rsid w:val="00983C04"/>
    <w:rsid w:val="009840D8"/>
    <w:rsid w:val="00990194"/>
    <w:rsid w:val="009905CB"/>
    <w:rsid w:val="00991F2F"/>
    <w:rsid w:val="00995D7A"/>
    <w:rsid w:val="009A0939"/>
    <w:rsid w:val="009A29B9"/>
    <w:rsid w:val="009A3B52"/>
    <w:rsid w:val="009A47D8"/>
    <w:rsid w:val="009A6BCB"/>
    <w:rsid w:val="009B0D95"/>
    <w:rsid w:val="009B0DD8"/>
    <w:rsid w:val="009B45D1"/>
    <w:rsid w:val="009B5BF4"/>
    <w:rsid w:val="009B6DBE"/>
    <w:rsid w:val="009C07A7"/>
    <w:rsid w:val="009C2759"/>
    <w:rsid w:val="009C34F5"/>
    <w:rsid w:val="009C36EC"/>
    <w:rsid w:val="009C398F"/>
    <w:rsid w:val="009C3EB3"/>
    <w:rsid w:val="009C4959"/>
    <w:rsid w:val="009C65CE"/>
    <w:rsid w:val="009C7E17"/>
    <w:rsid w:val="009D021F"/>
    <w:rsid w:val="009D1BC3"/>
    <w:rsid w:val="009D4979"/>
    <w:rsid w:val="009D53DF"/>
    <w:rsid w:val="009D54DD"/>
    <w:rsid w:val="009E5C49"/>
    <w:rsid w:val="009E6153"/>
    <w:rsid w:val="009E6CA2"/>
    <w:rsid w:val="009E7786"/>
    <w:rsid w:val="009F326B"/>
    <w:rsid w:val="009F4439"/>
    <w:rsid w:val="009F62C2"/>
    <w:rsid w:val="009F6D56"/>
    <w:rsid w:val="00A01C2B"/>
    <w:rsid w:val="00A03491"/>
    <w:rsid w:val="00A049C7"/>
    <w:rsid w:val="00A072BC"/>
    <w:rsid w:val="00A1558D"/>
    <w:rsid w:val="00A173B9"/>
    <w:rsid w:val="00A201B9"/>
    <w:rsid w:val="00A21234"/>
    <w:rsid w:val="00A2511B"/>
    <w:rsid w:val="00A252B2"/>
    <w:rsid w:val="00A26ADE"/>
    <w:rsid w:val="00A30734"/>
    <w:rsid w:val="00A309FC"/>
    <w:rsid w:val="00A339F8"/>
    <w:rsid w:val="00A377F9"/>
    <w:rsid w:val="00A37918"/>
    <w:rsid w:val="00A41456"/>
    <w:rsid w:val="00A4191D"/>
    <w:rsid w:val="00A44DA3"/>
    <w:rsid w:val="00A47E04"/>
    <w:rsid w:val="00A520A0"/>
    <w:rsid w:val="00A52591"/>
    <w:rsid w:val="00A53F74"/>
    <w:rsid w:val="00A561DE"/>
    <w:rsid w:val="00A56CDC"/>
    <w:rsid w:val="00A57809"/>
    <w:rsid w:val="00A6215B"/>
    <w:rsid w:val="00A62CD3"/>
    <w:rsid w:val="00A6497D"/>
    <w:rsid w:val="00A657EA"/>
    <w:rsid w:val="00A764A0"/>
    <w:rsid w:val="00A76EF4"/>
    <w:rsid w:val="00A77263"/>
    <w:rsid w:val="00A812B0"/>
    <w:rsid w:val="00A82DEB"/>
    <w:rsid w:val="00A908D9"/>
    <w:rsid w:val="00A9346A"/>
    <w:rsid w:val="00A93798"/>
    <w:rsid w:val="00A96E22"/>
    <w:rsid w:val="00AA1B15"/>
    <w:rsid w:val="00AA1CD6"/>
    <w:rsid w:val="00AA37F0"/>
    <w:rsid w:val="00AA39ED"/>
    <w:rsid w:val="00AA45F3"/>
    <w:rsid w:val="00AB11D0"/>
    <w:rsid w:val="00AB26F0"/>
    <w:rsid w:val="00AB2A1B"/>
    <w:rsid w:val="00AB571D"/>
    <w:rsid w:val="00AC2FFE"/>
    <w:rsid w:val="00AC44D9"/>
    <w:rsid w:val="00AD0276"/>
    <w:rsid w:val="00AD11A4"/>
    <w:rsid w:val="00AD4886"/>
    <w:rsid w:val="00AE0ED3"/>
    <w:rsid w:val="00AE521B"/>
    <w:rsid w:val="00AE7BAC"/>
    <w:rsid w:val="00AF7424"/>
    <w:rsid w:val="00B07A04"/>
    <w:rsid w:val="00B1065C"/>
    <w:rsid w:val="00B1295D"/>
    <w:rsid w:val="00B131CD"/>
    <w:rsid w:val="00B1330D"/>
    <w:rsid w:val="00B1515E"/>
    <w:rsid w:val="00B1560C"/>
    <w:rsid w:val="00B1574A"/>
    <w:rsid w:val="00B26B88"/>
    <w:rsid w:val="00B315BF"/>
    <w:rsid w:val="00B3236F"/>
    <w:rsid w:val="00B33B4C"/>
    <w:rsid w:val="00B350F2"/>
    <w:rsid w:val="00B35E66"/>
    <w:rsid w:val="00B36A0D"/>
    <w:rsid w:val="00B3700F"/>
    <w:rsid w:val="00B377A6"/>
    <w:rsid w:val="00B426A2"/>
    <w:rsid w:val="00B426E9"/>
    <w:rsid w:val="00B43B08"/>
    <w:rsid w:val="00B456CC"/>
    <w:rsid w:val="00B4734B"/>
    <w:rsid w:val="00B51A7C"/>
    <w:rsid w:val="00B548F3"/>
    <w:rsid w:val="00B62239"/>
    <w:rsid w:val="00B64D42"/>
    <w:rsid w:val="00B6712C"/>
    <w:rsid w:val="00B6774A"/>
    <w:rsid w:val="00B719A5"/>
    <w:rsid w:val="00B7364F"/>
    <w:rsid w:val="00B75DC0"/>
    <w:rsid w:val="00B77AB0"/>
    <w:rsid w:val="00B824A5"/>
    <w:rsid w:val="00B84FDD"/>
    <w:rsid w:val="00B86C64"/>
    <w:rsid w:val="00B90493"/>
    <w:rsid w:val="00B91CC3"/>
    <w:rsid w:val="00B91EFC"/>
    <w:rsid w:val="00B931B3"/>
    <w:rsid w:val="00BA155B"/>
    <w:rsid w:val="00BA1FA7"/>
    <w:rsid w:val="00BB37A1"/>
    <w:rsid w:val="00BB3807"/>
    <w:rsid w:val="00BB56F5"/>
    <w:rsid w:val="00BB5C1C"/>
    <w:rsid w:val="00BB79E8"/>
    <w:rsid w:val="00BB7CAC"/>
    <w:rsid w:val="00BB7DA7"/>
    <w:rsid w:val="00BC0C25"/>
    <w:rsid w:val="00BC1682"/>
    <w:rsid w:val="00BD073D"/>
    <w:rsid w:val="00BD2355"/>
    <w:rsid w:val="00BD3DC2"/>
    <w:rsid w:val="00BD4171"/>
    <w:rsid w:val="00BD4B07"/>
    <w:rsid w:val="00BD655A"/>
    <w:rsid w:val="00BE46B7"/>
    <w:rsid w:val="00BE730C"/>
    <w:rsid w:val="00BE7462"/>
    <w:rsid w:val="00BF2AB9"/>
    <w:rsid w:val="00BF31D5"/>
    <w:rsid w:val="00BF6DEA"/>
    <w:rsid w:val="00BF6EEC"/>
    <w:rsid w:val="00C02890"/>
    <w:rsid w:val="00C02A82"/>
    <w:rsid w:val="00C037F7"/>
    <w:rsid w:val="00C04AFF"/>
    <w:rsid w:val="00C05046"/>
    <w:rsid w:val="00C063D9"/>
    <w:rsid w:val="00C12299"/>
    <w:rsid w:val="00C13492"/>
    <w:rsid w:val="00C154C6"/>
    <w:rsid w:val="00C15E80"/>
    <w:rsid w:val="00C208DB"/>
    <w:rsid w:val="00C20A77"/>
    <w:rsid w:val="00C21BB8"/>
    <w:rsid w:val="00C220A7"/>
    <w:rsid w:val="00C22583"/>
    <w:rsid w:val="00C22C07"/>
    <w:rsid w:val="00C26C43"/>
    <w:rsid w:val="00C278CF"/>
    <w:rsid w:val="00C30144"/>
    <w:rsid w:val="00C3060F"/>
    <w:rsid w:val="00C306EA"/>
    <w:rsid w:val="00C3181C"/>
    <w:rsid w:val="00C31E11"/>
    <w:rsid w:val="00C32791"/>
    <w:rsid w:val="00C40080"/>
    <w:rsid w:val="00C40A6B"/>
    <w:rsid w:val="00C44A6C"/>
    <w:rsid w:val="00C50889"/>
    <w:rsid w:val="00C50D03"/>
    <w:rsid w:val="00C5143C"/>
    <w:rsid w:val="00C51A97"/>
    <w:rsid w:val="00C55163"/>
    <w:rsid w:val="00C56F4F"/>
    <w:rsid w:val="00C57A7A"/>
    <w:rsid w:val="00C61B37"/>
    <w:rsid w:val="00C636FF"/>
    <w:rsid w:val="00C6448B"/>
    <w:rsid w:val="00C66125"/>
    <w:rsid w:val="00C66879"/>
    <w:rsid w:val="00C67F04"/>
    <w:rsid w:val="00C72D9D"/>
    <w:rsid w:val="00C75CC6"/>
    <w:rsid w:val="00C770C4"/>
    <w:rsid w:val="00C81B1C"/>
    <w:rsid w:val="00C8458A"/>
    <w:rsid w:val="00C85127"/>
    <w:rsid w:val="00C867A0"/>
    <w:rsid w:val="00C91936"/>
    <w:rsid w:val="00C92A1E"/>
    <w:rsid w:val="00C9398C"/>
    <w:rsid w:val="00C95093"/>
    <w:rsid w:val="00C95216"/>
    <w:rsid w:val="00C9755B"/>
    <w:rsid w:val="00CA02ED"/>
    <w:rsid w:val="00CA13F5"/>
    <w:rsid w:val="00CA18DD"/>
    <w:rsid w:val="00CA22F1"/>
    <w:rsid w:val="00CA7F1D"/>
    <w:rsid w:val="00CB0F46"/>
    <w:rsid w:val="00CB14D5"/>
    <w:rsid w:val="00CB2CDA"/>
    <w:rsid w:val="00CB5B3D"/>
    <w:rsid w:val="00CC2F3F"/>
    <w:rsid w:val="00CC5717"/>
    <w:rsid w:val="00CC78F3"/>
    <w:rsid w:val="00CC7FCD"/>
    <w:rsid w:val="00CD21D9"/>
    <w:rsid w:val="00CD2A88"/>
    <w:rsid w:val="00CD3FD5"/>
    <w:rsid w:val="00CD4893"/>
    <w:rsid w:val="00CD4D03"/>
    <w:rsid w:val="00CD5638"/>
    <w:rsid w:val="00CD6071"/>
    <w:rsid w:val="00CD6BBF"/>
    <w:rsid w:val="00CE3518"/>
    <w:rsid w:val="00CE3F7B"/>
    <w:rsid w:val="00CE5E6A"/>
    <w:rsid w:val="00CE6E94"/>
    <w:rsid w:val="00CE7A55"/>
    <w:rsid w:val="00CF0129"/>
    <w:rsid w:val="00CF045A"/>
    <w:rsid w:val="00CF67BB"/>
    <w:rsid w:val="00D02FB5"/>
    <w:rsid w:val="00D03277"/>
    <w:rsid w:val="00D0374F"/>
    <w:rsid w:val="00D04DD2"/>
    <w:rsid w:val="00D104C5"/>
    <w:rsid w:val="00D10F6A"/>
    <w:rsid w:val="00D15422"/>
    <w:rsid w:val="00D1743F"/>
    <w:rsid w:val="00D223E9"/>
    <w:rsid w:val="00D22A60"/>
    <w:rsid w:val="00D24545"/>
    <w:rsid w:val="00D24AE7"/>
    <w:rsid w:val="00D269FC"/>
    <w:rsid w:val="00D30E5D"/>
    <w:rsid w:val="00D32716"/>
    <w:rsid w:val="00D34948"/>
    <w:rsid w:val="00D37C1F"/>
    <w:rsid w:val="00D41EF2"/>
    <w:rsid w:val="00D43DBD"/>
    <w:rsid w:val="00D44438"/>
    <w:rsid w:val="00D5117E"/>
    <w:rsid w:val="00D51D42"/>
    <w:rsid w:val="00D520C2"/>
    <w:rsid w:val="00D53647"/>
    <w:rsid w:val="00D53876"/>
    <w:rsid w:val="00D55EEF"/>
    <w:rsid w:val="00D561CB"/>
    <w:rsid w:val="00D56C31"/>
    <w:rsid w:val="00D62F68"/>
    <w:rsid w:val="00D67DA8"/>
    <w:rsid w:val="00D71D55"/>
    <w:rsid w:val="00D769C0"/>
    <w:rsid w:val="00D77430"/>
    <w:rsid w:val="00D82C24"/>
    <w:rsid w:val="00D846DA"/>
    <w:rsid w:val="00D84746"/>
    <w:rsid w:val="00D8764D"/>
    <w:rsid w:val="00D919FA"/>
    <w:rsid w:val="00D91F50"/>
    <w:rsid w:val="00D9269F"/>
    <w:rsid w:val="00D935A5"/>
    <w:rsid w:val="00D9435D"/>
    <w:rsid w:val="00D94CEC"/>
    <w:rsid w:val="00DA3883"/>
    <w:rsid w:val="00DB0973"/>
    <w:rsid w:val="00DB1107"/>
    <w:rsid w:val="00DB2522"/>
    <w:rsid w:val="00DB34B3"/>
    <w:rsid w:val="00DB7B6B"/>
    <w:rsid w:val="00DC10EB"/>
    <w:rsid w:val="00DC5B4B"/>
    <w:rsid w:val="00DC6E9A"/>
    <w:rsid w:val="00DC7506"/>
    <w:rsid w:val="00DC7865"/>
    <w:rsid w:val="00DD00B0"/>
    <w:rsid w:val="00DD12A1"/>
    <w:rsid w:val="00DD1326"/>
    <w:rsid w:val="00DD5B1C"/>
    <w:rsid w:val="00DD782B"/>
    <w:rsid w:val="00DD7D8B"/>
    <w:rsid w:val="00DE174C"/>
    <w:rsid w:val="00DE5603"/>
    <w:rsid w:val="00DE5D8C"/>
    <w:rsid w:val="00DE6DAD"/>
    <w:rsid w:val="00DF0ADE"/>
    <w:rsid w:val="00DF56BC"/>
    <w:rsid w:val="00DF575E"/>
    <w:rsid w:val="00DF5B63"/>
    <w:rsid w:val="00DF6CB1"/>
    <w:rsid w:val="00E00D38"/>
    <w:rsid w:val="00E04870"/>
    <w:rsid w:val="00E04DA3"/>
    <w:rsid w:val="00E05DF8"/>
    <w:rsid w:val="00E06A39"/>
    <w:rsid w:val="00E11207"/>
    <w:rsid w:val="00E12E27"/>
    <w:rsid w:val="00E1473D"/>
    <w:rsid w:val="00E14ED8"/>
    <w:rsid w:val="00E221F1"/>
    <w:rsid w:val="00E23ACC"/>
    <w:rsid w:val="00E252FC"/>
    <w:rsid w:val="00E25D87"/>
    <w:rsid w:val="00E305BA"/>
    <w:rsid w:val="00E37B25"/>
    <w:rsid w:val="00E41BC4"/>
    <w:rsid w:val="00E44450"/>
    <w:rsid w:val="00E478EF"/>
    <w:rsid w:val="00E51FB6"/>
    <w:rsid w:val="00E56026"/>
    <w:rsid w:val="00E57615"/>
    <w:rsid w:val="00E57900"/>
    <w:rsid w:val="00E641EA"/>
    <w:rsid w:val="00E64BC0"/>
    <w:rsid w:val="00E70119"/>
    <w:rsid w:val="00E70B6F"/>
    <w:rsid w:val="00E71A5B"/>
    <w:rsid w:val="00E72FDE"/>
    <w:rsid w:val="00E7495E"/>
    <w:rsid w:val="00E74AFA"/>
    <w:rsid w:val="00E838B7"/>
    <w:rsid w:val="00E84B44"/>
    <w:rsid w:val="00E85DCF"/>
    <w:rsid w:val="00E932ED"/>
    <w:rsid w:val="00E93D72"/>
    <w:rsid w:val="00E97E6D"/>
    <w:rsid w:val="00EA183B"/>
    <w:rsid w:val="00EA3D18"/>
    <w:rsid w:val="00EA5361"/>
    <w:rsid w:val="00EB6FE1"/>
    <w:rsid w:val="00EB7482"/>
    <w:rsid w:val="00EC26B1"/>
    <w:rsid w:val="00EC6C6B"/>
    <w:rsid w:val="00ED0F5C"/>
    <w:rsid w:val="00ED3B4E"/>
    <w:rsid w:val="00EE41E8"/>
    <w:rsid w:val="00EE5BC3"/>
    <w:rsid w:val="00EE7FD6"/>
    <w:rsid w:val="00EF087E"/>
    <w:rsid w:val="00EF1857"/>
    <w:rsid w:val="00EF38B8"/>
    <w:rsid w:val="00EF3CBA"/>
    <w:rsid w:val="00EF480E"/>
    <w:rsid w:val="00EF4906"/>
    <w:rsid w:val="00EF4B78"/>
    <w:rsid w:val="00EF4E92"/>
    <w:rsid w:val="00EF56CB"/>
    <w:rsid w:val="00F062E8"/>
    <w:rsid w:val="00F071B3"/>
    <w:rsid w:val="00F10E1D"/>
    <w:rsid w:val="00F12872"/>
    <w:rsid w:val="00F128B1"/>
    <w:rsid w:val="00F1690E"/>
    <w:rsid w:val="00F2012C"/>
    <w:rsid w:val="00F21E13"/>
    <w:rsid w:val="00F239CC"/>
    <w:rsid w:val="00F27EC6"/>
    <w:rsid w:val="00F30D46"/>
    <w:rsid w:val="00F33F26"/>
    <w:rsid w:val="00F36529"/>
    <w:rsid w:val="00F407CA"/>
    <w:rsid w:val="00F44CBF"/>
    <w:rsid w:val="00F46252"/>
    <w:rsid w:val="00F51532"/>
    <w:rsid w:val="00F51E5C"/>
    <w:rsid w:val="00F52168"/>
    <w:rsid w:val="00F5406E"/>
    <w:rsid w:val="00F55F39"/>
    <w:rsid w:val="00F57333"/>
    <w:rsid w:val="00F6161B"/>
    <w:rsid w:val="00F619FE"/>
    <w:rsid w:val="00F61D7E"/>
    <w:rsid w:val="00F67343"/>
    <w:rsid w:val="00F677D5"/>
    <w:rsid w:val="00F7015E"/>
    <w:rsid w:val="00F713E4"/>
    <w:rsid w:val="00F71F64"/>
    <w:rsid w:val="00F72CB1"/>
    <w:rsid w:val="00F733AF"/>
    <w:rsid w:val="00F74444"/>
    <w:rsid w:val="00F7602F"/>
    <w:rsid w:val="00F76A11"/>
    <w:rsid w:val="00F770FE"/>
    <w:rsid w:val="00F8123C"/>
    <w:rsid w:val="00F83066"/>
    <w:rsid w:val="00F834D4"/>
    <w:rsid w:val="00F84849"/>
    <w:rsid w:val="00F84B94"/>
    <w:rsid w:val="00F86633"/>
    <w:rsid w:val="00F8677A"/>
    <w:rsid w:val="00F86B00"/>
    <w:rsid w:val="00F90F6F"/>
    <w:rsid w:val="00F924E9"/>
    <w:rsid w:val="00F92CFC"/>
    <w:rsid w:val="00F95108"/>
    <w:rsid w:val="00F97782"/>
    <w:rsid w:val="00F97DCF"/>
    <w:rsid w:val="00FA0306"/>
    <w:rsid w:val="00FA067F"/>
    <w:rsid w:val="00FA0EC5"/>
    <w:rsid w:val="00FA231D"/>
    <w:rsid w:val="00FA29BD"/>
    <w:rsid w:val="00FA2A7D"/>
    <w:rsid w:val="00FA2CFE"/>
    <w:rsid w:val="00FA327B"/>
    <w:rsid w:val="00FA61F4"/>
    <w:rsid w:val="00FB0656"/>
    <w:rsid w:val="00FB2796"/>
    <w:rsid w:val="00FB35F1"/>
    <w:rsid w:val="00FB727E"/>
    <w:rsid w:val="00FC2F24"/>
    <w:rsid w:val="00FD2858"/>
    <w:rsid w:val="00FD5AF4"/>
    <w:rsid w:val="00FE4057"/>
    <w:rsid w:val="00FE48E2"/>
    <w:rsid w:val="00FE4BA2"/>
    <w:rsid w:val="00FE57A4"/>
    <w:rsid w:val="00FE7ACA"/>
    <w:rsid w:val="00FF0752"/>
    <w:rsid w:val="00FF2FAD"/>
    <w:rsid w:val="00FF5253"/>
    <w:rsid w:val="00FF7A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EBDA"/>
  <w15:chartTrackingRefBased/>
  <w15:docId w15:val="{F2B8041E-024E-4517-BB0E-5B4D991A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03"/>
    <w:pPr>
      <w:spacing w:after="200" w:line="276" w:lineRule="auto"/>
      <w:jc w:val="both"/>
    </w:pPr>
    <w:rPr>
      <w:sz w:val="22"/>
      <w:szCs w:val="22"/>
      <w:lang w:eastAsia="en-US"/>
    </w:rPr>
  </w:style>
  <w:style w:type="paragraph" w:styleId="Titre1">
    <w:name w:val="heading 1"/>
    <w:basedOn w:val="Normal"/>
    <w:next w:val="Normal"/>
    <w:link w:val="Titre1Car"/>
    <w:uiPriority w:val="9"/>
    <w:qFormat/>
    <w:rsid w:val="008D648F"/>
    <w:pPr>
      <w:keepNext/>
      <w:keepLines/>
      <w:spacing w:before="480" w:after="0"/>
      <w:outlineLvl w:val="0"/>
    </w:pPr>
    <w:rPr>
      <w:rFonts w:ascii="Cambria" w:eastAsia="Times New Roman" w:hAnsi="Cambria"/>
      <w:b/>
      <w:bCs/>
      <w:color w:val="365F91"/>
      <w:sz w:val="28"/>
      <w:szCs w:val="28"/>
    </w:rPr>
  </w:style>
  <w:style w:type="paragraph" w:styleId="Titre2">
    <w:name w:val="heading 2"/>
    <w:next w:val="Normal"/>
    <w:link w:val="Titre2Car"/>
    <w:uiPriority w:val="9"/>
    <w:unhideWhenUsed/>
    <w:qFormat/>
    <w:rsid w:val="00783C66"/>
    <w:pPr>
      <w:keepNext/>
      <w:keepLines/>
      <w:spacing w:line="255" w:lineRule="auto"/>
      <w:ind w:left="10" w:hanging="10"/>
      <w:outlineLvl w:val="1"/>
    </w:pPr>
    <w:rPr>
      <w:rFonts w:ascii="Arial" w:eastAsia="Arial" w:hAnsi="Arial" w:cs="Arial"/>
      <w:color w:val="F79646"/>
      <w:sz w:val="5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651303"/>
    <w:pPr>
      <w:spacing w:after="0" w:line="240" w:lineRule="auto"/>
    </w:pPr>
    <w:rPr>
      <w:sz w:val="20"/>
      <w:szCs w:val="20"/>
    </w:rPr>
  </w:style>
  <w:style w:type="character" w:customStyle="1" w:styleId="NotedebasdepageCar">
    <w:name w:val="Note de bas de page Car"/>
    <w:link w:val="Notedebasdepage"/>
    <w:uiPriority w:val="99"/>
    <w:rsid w:val="00651303"/>
    <w:rPr>
      <w:rFonts w:ascii="Calibri" w:eastAsia="Calibri" w:hAnsi="Calibri" w:cs="Times New Roman"/>
      <w:sz w:val="20"/>
      <w:szCs w:val="20"/>
    </w:rPr>
  </w:style>
  <w:style w:type="character" w:styleId="Appelnotedebasdep">
    <w:name w:val="footnote reference"/>
    <w:uiPriority w:val="99"/>
    <w:semiHidden/>
    <w:unhideWhenUsed/>
    <w:rsid w:val="00651303"/>
    <w:rPr>
      <w:vertAlign w:val="superscript"/>
    </w:rPr>
  </w:style>
  <w:style w:type="paragraph" w:styleId="Paragraphedeliste">
    <w:name w:val="List Paragraph"/>
    <w:basedOn w:val="Normal"/>
    <w:uiPriority w:val="34"/>
    <w:qFormat/>
    <w:rsid w:val="00651303"/>
    <w:pPr>
      <w:ind w:left="720"/>
      <w:contextualSpacing/>
    </w:pPr>
  </w:style>
  <w:style w:type="paragraph" w:styleId="Pieddepage">
    <w:name w:val="footer"/>
    <w:basedOn w:val="Normal"/>
    <w:link w:val="PieddepageCar"/>
    <w:uiPriority w:val="99"/>
    <w:unhideWhenUsed/>
    <w:rsid w:val="00651303"/>
    <w:pPr>
      <w:tabs>
        <w:tab w:val="center" w:pos="4536"/>
        <w:tab w:val="right" w:pos="9072"/>
      </w:tabs>
      <w:spacing w:after="0" w:line="240" w:lineRule="auto"/>
    </w:pPr>
  </w:style>
  <w:style w:type="character" w:customStyle="1" w:styleId="PieddepageCar">
    <w:name w:val="Pied de page Car"/>
    <w:link w:val="Pieddepage"/>
    <w:uiPriority w:val="99"/>
    <w:rsid w:val="00651303"/>
    <w:rPr>
      <w:rFonts w:ascii="Calibri" w:eastAsia="Calibri" w:hAnsi="Calibri" w:cs="Times New Roman"/>
    </w:rPr>
  </w:style>
  <w:style w:type="paragraph" w:styleId="Textedebulles">
    <w:name w:val="Balloon Text"/>
    <w:basedOn w:val="Normal"/>
    <w:link w:val="TextedebullesCar"/>
    <w:uiPriority w:val="99"/>
    <w:semiHidden/>
    <w:unhideWhenUsed/>
    <w:rsid w:val="009905CB"/>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9905CB"/>
    <w:rPr>
      <w:rFonts w:ascii="Tahoma" w:eastAsia="Calibri" w:hAnsi="Tahoma" w:cs="Tahoma"/>
      <w:sz w:val="16"/>
      <w:szCs w:val="16"/>
    </w:rPr>
  </w:style>
  <w:style w:type="table" w:styleId="Grilledutableau">
    <w:name w:val="Table Grid"/>
    <w:basedOn w:val="TableauNormal"/>
    <w:uiPriority w:val="39"/>
    <w:rsid w:val="00990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E72FDE"/>
    <w:rPr>
      <w:sz w:val="16"/>
      <w:szCs w:val="16"/>
    </w:rPr>
  </w:style>
  <w:style w:type="paragraph" w:styleId="Commentaire">
    <w:name w:val="annotation text"/>
    <w:basedOn w:val="Normal"/>
    <w:link w:val="CommentaireCar"/>
    <w:uiPriority w:val="99"/>
    <w:unhideWhenUsed/>
    <w:rsid w:val="00E72FDE"/>
    <w:pPr>
      <w:spacing w:line="240" w:lineRule="auto"/>
    </w:pPr>
    <w:rPr>
      <w:sz w:val="20"/>
      <w:szCs w:val="20"/>
    </w:rPr>
  </w:style>
  <w:style w:type="character" w:customStyle="1" w:styleId="CommentaireCar">
    <w:name w:val="Commentaire Car"/>
    <w:link w:val="Commentaire"/>
    <w:uiPriority w:val="99"/>
    <w:rsid w:val="00E72FDE"/>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E72FDE"/>
    <w:rPr>
      <w:b/>
      <w:bCs/>
    </w:rPr>
  </w:style>
  <w:style w:type="character" w:customStyle="1" w:styleId="ObjetducommentaireCar">
    <w:name w:val="Objet du commentaire Car"/>
    <w:link w:val="Objetducommentaire"/>
    <w:uiPriority w:val="99"/>
    <w:semiHidden/>
    <w:rsid w:val="00E72FDE"/>
    <w:rPr>
      <w:rFonts w:ascii="Calibri" w:eastAsia="Calibri" w:hAnsi="Calibri" w:cs="Times New Roman"/>
      <w:b/>
      <w:bCs/>
      <w:sz w:val="20"/>
      <w:szCs w:val="20"/>
    </w:rPr>
  </w:style>
  <w:style w:type="character" w:customStyle="1" w:styleId="Titre1Car">
    <w:name w:val="Titre 1 Car"/>
    <w:link w:val="Titre1"/>
    <w:rsid w:val="008D648F"/>
    <w:rPr>
      <w:rFonts w:ascii="Cambria" w:eastAsia="Times New Roman" w:hAnsi="Cambria" w:cs="Times New Roman"/>
      <w:b/>
      <w:bCs/>
      <w:color w:val="365F91"/>
      <w:sz w:val="28"/>
      <w:szCs w:val="28"/>
    </w:rPr>
  </w:style>
  <w:style w:type="paragraph" w:styleId="Sansinterligne">
    <w:name w:val="No Spacing"/>
    <w:uiPriority w:val="1"/>
    <w:qFormat/>
    <w:rsid w:val="008D648F"/>
    <w:pPr>
      <w:jc w:val="both"/>
    </w:pPr>
    <w:rPr>
      <w:sz w:val="22"/>
      <w:szCs w:val="22"/>
      <w:lang w:eastAsia="en-US"/>
    </w:rPr>
  </w:style>
  <w:style w:type="paragraph" w:styleId="Rvision">
    <w:name w:val="Revision"/>
    <w:hidden/>
    <w:uiPriority w:val="99"/>
    <w:semiHidden/>
    <w:rsid w:val="00863313"/>
    <w:pPr>
      <w:jc w:val="both"/>
    </w:pPr>
    <w:rPr>
      <w:sz w:val="22"/>
      <w:szCs w:val="22"/>
      <w:lang w:eastAsia="en-US"/>
    </w:rPr>
  </w:style>
  <w:style w:type="character" w:styleId="Lienhypertexte">
    <w:name w:val="Hyperlink"/>
    <w:uiPriority w:val="99"/>
    <w:unhideWhenUsed/>
    <w:rsid w:val="009472F6"/>
    <w:rPr>
      <w:color w:val="0000FF"/>
      <w:u w:val="single"/>
    </w:rPr>
  </w:style>
  <w:style w:type="character" w:styleId="Lienhypertextesuivivisit">
    <w:name w:val="FollowedHyperlink"/>
    <w:uiPriority w:val="99"/>
    <w:semiHidden/>
    <w:unhideWhenUsed/>
    <w:rsid w:val="009472F6"/>
    <w:rPr>
      <w:color w:val="800080"/>
      <w:u w:val="single"/>
    </w:rPr>
  </w:style>
  <w:style w:type="paragraph" w:styleId="En-tte">
    <w:name w:val="header"/>
    <w:basedOn w:val="Normal"/>
    <w:link w:val="En-tteCar"/>
    <w:uiPriority w:val="99"/>
    <w:unhideWhenUsed/>
    <w:rsid w:val="0035763E"/>
    <w:pPr>
      <w:tabs>
        <w:tab w:val="center" w:pos="4536"/>
        <w:tab w:val="right" w:pos="9072"/>
      </w:tabs>
    </w:pPr>
  </w:style>
  <w:style w:type="character" w:customStyle="1" w:styleId="En-tteCar">
    <w:name w:val="En-tête Car"/>
    <w:link w:val="En-tte"/>
    <w:uiPriority w:val="99"/>
    <w:rsid w:val="0035763E"/>
    <w:rPr>
      <w:sz w:val="22"/>
      <w:szCs w:val="22"/>
      <w:lang w:eastAsia="en-US"/>
    </w:rPr>
  </w:style>
  <w:style w:type="character" w:styleId="Mentionnonrsolue">
    <w:name w:val="Unresolved Mention"/>
    <w:uiPriority w:val="99"/>
    <w:semiHidden/>
    <w:unhideWhenUsed/>
    <w:rsid w:val="00D53876"/>
    <w:rPr>
      <w:color w:val="808080"/>
      <w:shd w:val="clear" w:color="auto" w:fill="E6E6E6"/>
    </w:rPr>
  </w:style>
  <w:style w:type="character" w:customStyle="1" w:styleId="Titre2Car">
    <w:name w:val="Titre 2 Car"/>
    <w:link w:val="Titre2"/>
    <w:uiPriority w:val="9"/>
    <w:rsid w:val="00783C66"/>
    <w:rPr>
      <w:rFonts w:ascii="Arial" w:eastAsia="Arial" w:hAnsi="Arial" w:cs="Arial"/>
      <w:color w:val="F79646"/>
      <w:sz w:val="58"/>
      <w:szCs w:val="22"/>
    </w:rPr>
  </w:style>
  <w:style w:type="paragraph" w:styleId="Titre">
    <w:name w:val="Title"/>
    <w:basedOn w:val="Normal"/>
    <w:next w:val="Normal"/>
    <w:link w:val="TitreCar"/>
    <w:uiPriority w:val="10"/>
    <w:qFormat/>
    <w:rsid w:val="00B719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719A5"/>
    <w:rPr>
      <w:rFonts w:asciiTheme="majorHAnsi" w:eastAsiaTheme="majorEastAsia" w:hAnsiTheme="majorHAnsi" w:cstheme="majorBidi"/>
      <w:spacing w:val="-10"/>
      <w:kern w:val="28"/>
      <w:sz w:val="56"/>
      <w:szCs w:val="56"/>
      <w:lang w:eastAsia="en-US"/>
    </w:rPr>
  </w:style>
  <w:style w:type="table" w:styleId="TableauGrille4-Accentuation4">
    <w:name w:val="Grid Table 4 Accent 4"/>
    <w:basedOn w:val="TableauNormal"/>
    <w:uiPriority w:val="49"/>
    <w:rsid w:val="00B719A5"/>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1Clair">
    <w:name w:val="Grid Table 1 Light"/>
    <w:basedOn w:val="TableauNormal"/>
    <w:uiPriority w:val="46"/>
    <w:rsid w:val="00B719A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66153">
      <w:bodyDiv w:val="1"/>
      <w:marLeft w:val="0"/>
      <w:marRight w:val="0"/>
      <w:marTop w:val="0"/>
      <w:marBottom w:val="0"/>
      <w:divBdr>
        <w:top w:val="none" w:sz="0" w:space="0" w:color="auto"/>
        <w:left w:val="none" w:sz="0" w:space="0" w:color="auto"/>
        <w:bottom w:val="none" w:sz="0" w:space="0" w:color="auto"/>
        <w:right w:val="none" w:sz="0" w:space="0" w:color="auto"/>
      </w:divBdr>
    </w:div>
    <w:div w:id="376701780">
      <w:bodyDiv w:val="1"/>
      <w:marLeft w:val="0"/>
      <w:marRight w:val="0"/>
      <w:marTop w:val="0"/>
      <w:marBottom w:val="0"/>
      <w:divBdr>
        <w:top w:val="none" w:sz="0" w:space="0" w:color="auto"/>
        <w:left w:val="none" w:sz="0" w:space="0" w:color="auto"/>
        <w:bottom w:val="none" w:sz="0" w:space="0" w:color="auto"/>
        <w:right w:val="none" w:sz="0" w:space="0" w:color="auto"/>
      </w:divBdr>
    </w:div>
    <w:div w:id="925960257">
      <w:bodyDiv w:val="1"/>
      <w:marLeft w:val="0"/>
      <w:marRight w:val="0"/>
      <w:marTop w:val="0"/>
      <w:marBottom w:val="0"/>
      <w:divBdr>
        <w:top w:val="none" w:sz="0" w:space="0" w:color="auto"/>
        <w:left w:val="none" w:sz="0" w:space="0" w:color="auto"/>
        <w:bottom w:val="none" w:sz="0" w:space="0" w:color="auto"/>
        <w:right w:val="none" w:sz="0" w:space="0" w:color="auto"/>
      </w:divBdr>
    </w:div>
    <w:div w:id="15333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9EB4D-557A-4C14-94CD-FAF2C7A1C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8727</Words>
  <Characters>48000</Characters>
  <Application>Microsoft Office Word</Application>
  <DocSecurity>0</DocSecurity>
  <Lines>400</Lines>
  <Paragraphs>113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samy.carrere@csa.be</dc:creator>
  <cp:keywords/>
  <cp:lastModifiedBy>Cédric Mauer</cp:lastModifiedBy>
  <cp:revision>4</cp:revision>
  <cp:lastPrinted>2018-07-17T08:42:00Z</cp:lastPrinted>
  <dcterms:created xsi:type="dcterms:W3CDTF">2023-03-21T09:35:00Z</dcterms:created>
  <dcterms:modified xsi:type="dcterms:W3CDTF">2023-05-02T07:24:00Z</dcterms:modified>
</cp:coreProperties>
</file>