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90A7" w14:textId="77777777" w:rsidR="003A021E" w:rsidRPr="00FC0D5B" w:rsidRDefault="003A021E" w:rsidP="00975E4D">
      <w:pPr>
        <w:pStyle w:val="Sansinterligne"/>
        <w:jc w:val="center"/>
        <w:rPr>
          <w:rFonts w:ascii="Poppins Light" w:hAnsi="Poppins Light" w:cs="Poppins Light"/>
          <w:b/>
          <w:bCs/>
          <w:sz w:val="20"/>
          <w:szCs w:val="20"/>
          <w:u w:val="single"/>
        </w:rPr>
      </w:pPr>
    </w:p>
    <w:p w14:paraId="073391DE" w14:textId="6463C85C" w:rsidR="001D5EE5" w:rsidRPr="00FC0D5B" w:rsidRDefault="00D76052" w:rsidP="00975E4D">
      <w:pPr>
        <w:pStyle w:val="Sansinterligne"/>
        <w:jc w:val="center"/>
        <w:rPr>
          <w:rFonts w:ascii="Poppins Light" w:hAnsi="Poppins Light" w:cs="Poppins Light"/>
          <w:b/>
          <w:bCs/>
          <w:sz w:val="20"/>
          <w:szCs w:val="20"/>
          <w:u w:val="single"/>
        </w:rPr>
      </w:pPr>
      <w:r w:rsidRPr="00FC0D5B">
        <w:rPr>
          <w:rFonts w:ascii="Poppins Light" w:hAnsi="Poppins Light" w:cs="Poppins Light"/>
          <w:b/>
          <w:bCs/>
          <w:sz w:val="20"/>
          <w:szCs w:val="20"/>
          <w:u w:val="single"/>
        </w:rPr>
        <w:t>GUIDE DE BONNES PRATIQUES À DESTINATION DES PROFESSIONNELS DE L’AUDIODESCRIPTION EN BELGIQUE FRANCOPHONE</w:t>
      </w:r>
    </w:p>
    <w:p w14:paraId="68D25DEB" w14:textId="77777777" w:rsidR="003A021E" w:rsidRPr="00FC0D5B" w:rsidRDefault="003A021E" w:rsidP="00913C4D">
      <w:pPr>
        <w:pStyle w:val="Sansinterligne"/>
        <w:jc w:val="both"/>
        <w:rPr>
          <w:rFonts w:ascii="Poppins Light" w:hAnsi="Poppins Light" w:cs="Poppins Light"/>
          <w:b/>
          <w:bCs/>
          <w:sz w:val="20"/>
          <w:szCs w:val="20"/>
        </w:rPr>
      </w:pPr>
    </w:p>
    <w:p w14:paraId="504D2484" w14:textId="79CF088C" w:rsidR="003A021E" w:rsidRPr="00FC0D5B" w:rsidRDefault="00792265" w:rsidP="00D76052">
      <w:pPr>
        <w:pStyle w:val="CorpsTexte"/>
        <w:rPr>
          <w:rFonts w:ascii="Poppins Light" w:hAnsi="Poppins Light" w:cs="Poppins Light"/>
          <w:color w:val="000000" w:themeColor="text1"/>
          <w:sz w:val="20"/>
          <w:szCs w:val="20"/>
          <w:u w:val="none"/>
        </w:rPr>
      </w:pPr>
      <w:r w:rsidRPr="00FC0D5B">
        <w:rPr>
          <w:rFonts w:ascii="Poppins Light" w:hAnsi="Poppins Light" w:cs="Poppins Light"/>
          <w:color w:val="000000" w:themeColor="text1"/>
          <w:sz w:val="20"/>
          <w:szCs w:val="20"/>
          <w:u w:val="none"/>
        </w:rPr>
        <w:t>L’audiodescription est, au-delà du processus technique, très souvent une œuvre artistique</w:t>
      </w:r>
      <w:r w:rsidR="008972B6" w:rsidRPr="00FC0D5B">
        <w:rPr>
          <w:rFonts w:ascii="Poppins Light" w:hAnsi="Poppins Light" w:cs="Poppins Light"/>
          <w:color w:val="000000" w:themeColor="text1"/>
          <w:sz w:val="20"/>
          <w:szCs w:val="20"/>
          <w:u w:val="none"/>
        </w:rPr>
        <w:t>, qui s’efforce de respecter l’œuvre dans son genre, son registre de langue, sa culture, son propos et son rythme</w:t>
      </w:r>
      <w:r w:rsidRPr="00FC0D5B">
        <w:rPr>
          <w:rFonts w:ascii="Poppins Light" w:hAnsi="Poppins Light" w:cs="Poppins Light"/>
          <w:color w:val="000000" w:themeColor="text1"/>
          <w:sz w:val="20"/>
          <w:szCs w:val="20"/>
          <w:u w:val="none"/>
        </w:rPr>
        <w:t>.</w:t>
      </w:r>
      <w:r w:rsidR="008972B6" w:rsidRPr="00FC0D5B">
        <w:rPr>
          <w:rFonts w:ascii="Poppins Light" w:hAnsi="Poppins Light" w:cs="Poppins Light"/>
          <w:color w:val="000000" w:themeColor="text1"/>
          <w:sz w:val="20"/>
          <w:szCs w:val="20"/>
          <w:u w:val="none"/>
        </w:rPr>
        <w:t xml:space="preserve"> Dès lors, certaines modalités d’écriture et d’enregistrement</w:t>
      </w:r>
      <w:r w:rsidR="003A021E" w:rsidRPr="00FC0D5B">
        <w:rPr>
          <w:rFonts w:ascii="Poppins Light" w:hAnsi="Poppins Light" w:cs="Poppins Light"/>
          <w:color w:val="000000" w:themeColor="text1"/>
          <w:sz w:val="20"/>
          <w:szCs w:val="20"/>
          <w:u w:val="none"/>
        </w:rPr>
        <w:t xml:space="preserve"> doivent être mises en œuvre</w:t>
      </w:r>
      <w:r w:rsidR="008972B6" w:rsidRPr="00FC0D5B">
        <w:rPr>
          <w:rFonts w:ascii="Poppins Light" w:hAnsi="Poppins Light" w:cs="Poppins Light"/>
          <w:color w:val="000000" w:themeColor="text1"/>
          <w:sz w:val="20"/>
          <w:szCs w:val="20"/>
          <w:u w:val="none"/>
        </w:rPr>
        <w:t xml:space="preserve"> pour garantir (i) le respect de l’œuvre originale, (ii) la qualité des descriptions fournies, et ainsi, (iii) la compréhensibilité de l’œuvre et de l’audiodescription. </w:t>
      </w:r>
    </w:p>
    <w:p w14:paraId="4FB0104D" w14:textId="31493319" w:rsidR="00792265" w:rsidRPr="00FC0D5B" w:rsidRDefault="008972B6" w:rsidP="003A021E">
      <w:pPr>
        <w:pStyle w:val="CorpsTexte"/>
        <w:rPr>
          <w:rFonts w:ascii="Poppins Light" w:hAnsi="Poppins Light" w:cs="Poppins Light"/>
          <w:sz w:val="20"/>
          <w:szCs w:val="20"/>
          <w:u w:val="none"/>
        </w:rPr>
      </w:pPr>
      <w:r w:rsidRPr="00FC0D5B">
        <w:rPr>
          <w:rFonts w:ascii="Poppins Light" w:hAnsi="Poppins Light" w:cs="Poppins Light"/>
          <w:color w:val="000000" w:themeColor="text1"/>
          <w:sz w:val="20"/>
          <w:szCs w:val="20"/>
          <w:u w:val="none"/>
        </w:rPr>
        <w:t xml:space="preserve">Le caractère non objectivable des critères suivants ne </w:t>
      </w:r>
      <w:r w:rsidR="003A021E" w:rsidRPr="00FC0D5B">
        <w:rPr>
          <w:rFonts w:ascii="Poppins Light" w:hAnsi="Poppins Light" w:cs="Poppins Light"/>
          <w:color w:val="000000" w:themeColor="text1"/>
          <w:sz w:val="20"/>
          <w:szCs w:val="20"/>
          <w:u w:val="none"/>
        </w:rPr>
        <w:t>se prête pas à</w:t>
      </w:r>
      <w:r w:rsidRPr="00FC0D5B">
        <w:rPr>
          <w:rFonts w:ascii="Poppins Light" w:hAnsi="Poppins Light" w:cs="Poppins Light"/>
          <w:color w:val="000000" w:themeColor="text1"/>
          <w:sz w:val="20"/>
          <w:szCs w:val="20"/>
          <w:u w:val="none"/>
        </w:rPr>
        <w:t xml:space="preserve"> leur intégration au sein de la charte de qualité</w:t>
      </w:r>
      <w:r w:rsidR="003A021E" w:rsidRPr="00FC0D5B">
        <w:rPr>
          <w:rFonts w:ascii="Poppins Light" w:hAnsi="Poppins Light" w:cs="Poppins Light"/>
          <w:color w:val="000000" w:themeColor="text1"/>
          <w:sz w:val="20"/>
          <w:szCs w:val="20"/>
          <w:u w:val="none"/>
        </w:rPr>
        <w:t xml:space="preserve"> </w:t>
      </w:r>
      <w:r w:rsidR="00FC2200" w:rsidRPr="00FC0D5B">
        <w:rPr>
          <w:rFonts w:ascii="Poppins Light" w:hAnsi="Poppins Light" w:cs="Poppins Light"/>
          <w:color w:val="000000" w:themeColor="text1"/>
          <w:sz w:val="20"/>
          <w:szCs w:val="20"/>
          <w:u w:val="none"/>
        </w:rPr>
        <w:t xml:space="preserve">adoptée </w:t>
      </w:r>
      <w:r w:rsidR="003A021E" w:rsidRPr="00FC0D5B">
        <w:rPr>
          <w:rFonts w:ascii="Poppins Light" w:hAnsi="Poppins Light" w:cs="Poppins Light"/>
          <w:color w:val="000000" w:themeColor="text1"/>
          <w:sz w:val="20"/>
          <w:szCs w:val="20"/>
          <w:u w:val="none"/>
        </w:rPr>
        <w:t xml:space="preserve">par le Collège </w:t>
      </w:r>
      <w:r w:rsidR="00FC2200" w:rsidRPr="00FC0D5B">
        <w:rPr>
          <w:rFonts w:ascii="Poppins Light" w:hAnsi="Poppins Light" w:cs="Poppins Light"/>
          <w:color w:val="000000" w:themeColor="text1"/>
          <w:sz w:val="20"/>
          <w:szCs w:val="20"/>
          <w:u w:val="none"/>
        </w:rPr>
        <w:t>d</w:t>
      </w:r>
      <w:r w:rsidR="003A021E" w:rsidRPr="00FC0D5B">
        <w:rPr>
          <w:rFonts w:ascii="Poppins Light" w:hAnsi="Poppins Light" w:cs="Poppins Light"/>
          <w:color w:val="000000" w:themeColor="text1"/>
          <w:sz w:val="20"/>
          <w:szCs w:val="20"/>
          <w:u w:val="none"/>
        </w:rPr>
        <w:t xml:space="preserve">’avis du CSA le </w:t>
      </w:r>
      <w:r w:rsidR="00345077" w:rsidRPr="00FC0D5B">
        <w:rPr>
          <w:rFonts w:ascii="Poppins Light" w:hAnsi="Poppins Light" w:cs="Poppins Light"/>
          <w:color w:val="000000" w:themeColor="text1"/>
          <w:sz w:val="20"/>
          <w:szCs w:val="20"/>
          <w:u w:val="none"/>
        </w:rPr>
        <w:t>26 novembre</w:t>
      </w:r>
      <w:r w:rsidR="003A021E" w:rsidRPr="00FC0D5B">
        <w:rPr>
          <w:rFonts w:ascii="Poppins Light" w:hAnsi="Poppins Light" w:cs="Poppins Light"/>
          <w:color w:val="000000" w:themeColor="text1"/>
          <w:sz w:val="20"/>
          <w:szCs w:val="20"/>
          <w:u w:val="none"/>
        </w:rPr>
        <w:t xml:space="preserve"> 2019,</w:t>
      </w:r>
      <w:r w:rsidRPr="00FC0D5B">
        <w:rPr>
          <w:rFonts w:ascii="Poppins Light" w:hAnsi="Poppins Light" w:cs="Poppins Light"/>
          <w:color w:val="000000" w:themeColor="text1"/>
          <w:sz w:val="20"/>
          <w:szCs w:val="20"/>
          <w:u w:val="none"/>
        </w:rPr>
        <w:t xml:space="preserve"> bien qu’ils soient tout aussi nécessaires pour </w:t>
      </w:r>
      <w:r w:rsidR="003A021E" w:rsidRPr="00FC0D5B">
        <w:rPr>
          <w:rFonts w:ascii="Poppins Light" w:hAnsi="Poppins Light" w:cs="Poppins Light"/>
          <w:color w:val="000000" w:themeColor="text1"/>
          <w:sz w:val="20"/>
          <w:szCs w:val="20"/>
          <w:u w:val="none"/>
        </w:rPr>
        <w:t>prétendre à une audiodescription de qualité.</w:t>
      </w:r>
      <w:r w:rsidRPr="00FC0D5B">
        <w:rPr>
          <w:rFonts w:ascii="Poppins Light" w:hAnsi="Poppins Light" w:cs="Poppins Light"/>
          <w:color w:val="000000" w:themeColor="text1"/>
          <w:sz w:val="20"/>
          <w:szCs w:val="20"/>
          <w:u w:val="none"/>
        </w:rPr>
        <w:t xml:space="preserve"> Les professionnels de l’audiodescription</w:t>
      </w:r>
      <w:r w:rsidR="003A021E" w:rsidRPr="00FC0D5B">
        <w:rPr>
          <w:rFonts w:ascii="Poppins Light" w:hAnsi="Poppins Light" w:cs="Poppins Light"/>
          <w:color w:val="000000" w:themeColor="text1"/>
          <w:sz w:val="20"/>
          <w:szCs w:val="20"/>
          <w:u w:val="none"/>
        </w:rPr>
        <w:t xml:space="preserve"> -</w:t>
      </w:r>
      <w:r w:rsidR="00D76052" w:rsidRPr="00FC0D5B">
        <w:rPr>
          <w:rFonts w:ascii="Poppins Light" w:hAnsi="Poppins Light" w:cs="Poppins Light"/>
          <w:color w:val="000000" w:themeColor="text1"/>
          <w:sz w:val="20"/>
          <w:szCs w:val="20"/>
          <w:u w:val="none"/>
        </w:rPr>
        <w:t xml:space="preserve"> notamment les </w:t>
      </w:r>
      <w:proofErr w:type="spellStart"/>
      <w:r w:rsidR="00D76052" w:rsidRPr="00FC0D5B">
        <w:rPr>
          <w:rFonts w:ascii="Poppins Light" w:hAnsi="Poppins Light" w:cs="Poppins Light"/>
          <w:color w:val="000000" w:themeColor="text1"/>
          <w:sz w:val="20"/>
          <w:szCs w:val="20"/>
          <w:u w:val="none"/>
        </w:rPr>
        <w:t>auteur</w:t>
      </w:r>
      <w:r w:rsidR="00FC2200" w:rsidRPr="00FC0D5B">
        <w:rPr>
          <w:rFonts w:ascii="Poppins Light" w:hAnsi="Poppins Light" w:cs="Poppins Light"/>
          <w:color w:val="000000" w:themeColor="text1"/>
          <w:sz w:val="20"/>
          <w:szCs w:val="20"/>
          <w:u w:val="none"/>
        </w:rPr>
        <w:t>.e.</w:t>
      </w:r>
      <w:r w:rsidR="00D76052" w:rsidRPr="00FC0D5B">
        <w:rPr>
          <w:rFonts w:ascii="Poppins Light" w:hAnsi="Poppins Light" w:cs="Poppins Light"/>
          <w:color w:val="000000" w:themeColor="text1"/>
          <w:sz w:val="20"/>
          <w:szCs w:val="20"/>
          <w:u w:val="none"/>
        </w:rPr>
        <w:t>s</w:t>
      </w:r>
      <w:proofErr w:type="spellEnd"/>
      <w:r w:rsidR="00D76052" w:rsidRPr="00FC0D5B">
        <w:rPr>
          <w:rFonts w:ascii="Poppins Light" w:hAnsi="Poppins Light" w:cs="Poppins Light"/>
          <w:color w:val="000000" w:themeColor="text1"/>
          <w:sz w:val="20"/>
          <w:szCs w:val="20"/>
          <w:u w:val="none"/>
        </w:rPr>
        <w:t xml:space="preserve">, </w:t>
      </w:r>
      <w:proofErr w:type="spellStart"/>
      <w:r w:rsidR="00D76052" w:rsidRPr="00FC0D5B">
        <w:rPr>
          <w:rFonts w:ascii="Poppins Light" w:hAnsi="Poppins Light" w:cs="Poppins Light"/>
          <w:color w:val="000000" w:themeColor="text1"/>
          <w:sz w:val="20"/>
          <w:szCs w:val="20"/>
          <w:u w:val="none"/>
        </w:rPr>
        <w:t>technicien</w:t>
      </w:r>
      <w:r w:rsidR="00FC2200" w:rsidRPr="00FC0D5B">
        <w:rPr>
          <w:rFonts w:ascii="Poppins Light" w:hAnsi="Poppins Light" w:cs="Poppins Light"/>
          <w:color w:val="000000" w:themeColor="text1"/>
          <w:sz w:val="20"/>
          <w:szCs w:val="20"/>
          <w:u w:val="none"/>
        </w:rPr>
        <w:t>.ne.</w:t>
      </w:r>
      <w:r w:rsidR="00D76052" w:rsidRPr="00FC0D5B">
        <w:rPr>
          <w:rFonts w:ascii="Poppins Light" w:hAnsi="Poppins Light" w:cs="Poppins Light"/>
          <w:color w:val="000000" w:themeColor="text1"/>
          <w:sz w:val="20"/>
          <w:szCs w:val="20"/>
          <w:u w:val="none"/>
        </w:rPr>
        <w:t>s</w:t>
      </w:r>
      <w:proofErr w:type="spellEnd"/>
      <w:r w:rsidR="00D76052" w:rsidRPr="00FC0D5B">
        <w:rPr>
          <w:rFonts w:ascii="Poppins Light" w:hAnsi="Poppins Light" w:cs="Poppins Light"/>
          <w:color w:val="000000" w:themeColor="text1"/>
          <w:sz w:val="20"/>
          <w:szCs w:val="20"/>
          <w:u w:val="none"/>
        </w:rPr>
        <w:t xml:space="preserve">, </w:t>
      </w:r>
      <w:proofErr w:type="spellStart"/>
      <w:r w:rsidR="00D76052" w:rsidRPr="00FC0D5B">
        <w:rPr>
          <w:rFonts w:ascii="Poppins Light" w:hAnsi="Poppins Light" w:cs="Poppins Light"/>
          <w:color w:val="000000" w:themeColor="text1"/>
          <w:sz w:val="20"/>
          <w:szCs w:val="20"/>
          <w:u w:val="none"/>
        </w:rPr>
        <w:t>comédien</w:t>
      </w:r>
      <w:r w:rsidR="00FC2200" w:rsidRPr="00FC0D5B">
        <w:rPr>
          <w:rFonts w:ascii="Poppins Light" w:hAnsi="Poppins Light" w:cs="Poppins Light"/>
          <w:color w:val="000000" w:themeColor="text1"/>
          <w:sz w:val="20"/>
          <w:szCs w:val="20"/>
          <w:u w:val="none"/>
        </w:rPr>
        <w:t>.ne.</w:t>
      </w:r>
      <w:r w:rsidR="00D76052" w:rsidRPr="00FC0D5B">
        <w:rPr>
          <w:rFonts w:ascii="Poppins Light" w:hAnsi="Poppins Light" w:cs="Poppins Light"/>
          <w:color w:val="000000" w:themeColor="text1"/>
          <w:sz w:val="20"/>
          <w:szCs w:val="20"/>
          <w:u w:val="none"/>
        </w:rPr>
        <w:t>s</w:t>
      </w:r>
      <w:proofErr w:type="spellEnd"/>
      <w:r w:rsidR="003A021E" w:rsidRPr="00FC0D5B">
        <w:rPr>
          <w:rFonts w:ascii="Poppins Light" w:hAnsi="Poppins Light" w:cs="Poppins Light"/>
          <w:color w:val="000000" w:themeColor="text1"/>
          <w:sz w:val="20"/>
          <w:szCs w:val="20"/>
          <w:u w:val="none"/>
        </w:rPr>
        <w:t xml:space="preserve"> et </w:t>
      </w:r>
      <w:proofErr w:type="spellStart"/>
      <w:r w:rsidR="00D76052" w:rsidRPr="00FC0D5B">
        <w:rPr>
          <w:rFonts w:ascii="Poppins Light" w:hAnsi="Poppins Light" w:cs="Poppins Light"/>
          <w:color w:val="000000" w:themeColor="text1"/>
          <w:sz w:val="20"/>
          <w:szCs w:val="20"/>
          <w:u w:val="none"/>
        </w:rPr>
        <w:t>directeur</w:t>
      </w:r>
      <w:r w:rsidR="00FC2200" w:rsidRPr="00FC0D5B">
        <w:rPr>
          <w:rFonts w:ascii="Poppins Light" w:hAnsi="Poppins Light" w:cs="Poppins Light"/>
          <w:color w:val="000000" w:themeColor="text1"/>
          <w:sz w:val="20"/>
          <w:szCs w:val="20"/>
          <w:u w:val="none"/>
        </w:rPr>
        <w:t>.trice.</w:t>
      </w:r>
      <w:r w:rsidR="00D76052" w:rsidRPr="00FC0D5B">
        <w:rPr>
          <w:rFonts w:ascii="Poppins Light" w:hAnsi="Poppins Light" w:cs="Poppins Light"/>
          <w:color w:val="000000" w:themeColor="text1"/>
          <w:sz w:val="20"/>
          <w:szCs w:val="20"/>
          <w:u w:val="none"/>
        </w:rPr>
        <w:t>s</w:t>
      </w:r>
      <w:proofErr w:type="spellEnd"/>
      <w:r w:rsidR="00D76052" w:rsidRPr="00FC0D5B">
        <w:rPr>
          <w:rFonts w:ascii="Poppins Light" w:hAnsi="Poppins Light" w:cs="Poppins Light"/>
          <w:color w:val="000000" w:themeColor="text1"/>
          <w:sz w:val="20"/>
          <w:szCs w:val="20"/>
          <w:u w:val="none"/>
        </w:rPr>
        <w:t xml:space="preserve"> artistiques</w:t>
      </w:r>
      <w:r w:rsidR="003A021E" w:rsidRPr="00FC0D5B">
        <w:rPr>
          <w:rFonts w:ascii="Poppins Light" w:hAnsi="Poppins Light" w:cs="Poppins Light"/>
          <w:color w:val="000000" w:themeColor="text1"/>
          <w:sz w:val="20"/>
          <w:szCs w:val="20"/>
          <w:u w:val="none"/>
        </w:rPr>
        <w:t xml:space="preserve"> </w:t>
      </w:r>
      <w:r w:rsidR="003A021E" w:rsidRPr="00FC0D5B">
        <w:rPr>
          <w:rFonts w:ascii="Poppins Light" w:hAnsi="Poppins Light" w:cs="Poppins Light"/>
          <w:sz w:val="20"/>
          <w:szCs w:val="20"/>
          <w:u w:val="none"/>
        </w:rPr>
        <w:t>-</w:t>
      </w:r>
      <w:r w:rsidRPr="00FC0D5B">
        <w:rPr>
          <w:rFonts w:ascii="Poppins Light" w:hAnsi="Poppins Light" w:cs="Poppins Light"/>
          <w:color w:val="000000" w:themeColor="text1"/>
          <w:sz w:val="20"/>
          <w:szCs w:val="20"/>
          <w:u w:val="none"/>
        </w:rPr>
        <w:t xml:space="preserve"> sont donc appelés à s’approprier ces critères, au regard de leurs propres contraintes techniques et artistiques.</w:t>
      </w:r>
    </w:p>
    <w:p w14:paraId="606F95FD" w14:textId="77777777" w:rsidR="00913C4D" w:rsidRPr="00FC0D5B" w:rsidRDefault="00913C4D" w:rsidP="00913C4D">
      <w:pPr>
        <w:pStyle w:val="Sansinterligne"/>
        <w:jc w:val="both"/>
        <w:rPr>
          <w:rFonts w:ascii="Poppins Light" w:hAnsi="Poppins Light" w:cs="Poppins Light"/>
          <w:sz w:val="20"/>
          <w:szCs w:val="20"/>
        </w:rPr>
      </w:pPr>
    </w:p>
    <w:p w14:paraId="4CF2BA6D" w14:textId="1BCB50D2" w:rsidR="008972B6" w:rsidRPr="00FC0D5B" w:rsidRDefault="003A021E" w:rsidP="008972B6">
      <w:pPr>
        <w:pStyle w:val="Sansinterligne"/>
        <w:numPr>
          <w:ilvl w:val="0"/>
          <w:numId w:val="3"/>
        </w:numPr>
        <w:jc w:val="both"/>
        <w:rPr>
          <w:rFonts w:ascii="Poppins Light" w:hAnsi="Poppins Light" w:cs="Poppins Light"/>
          <w:b/>
          <w:bCs/>
          <w:sz w:val="20"/>
          <w:szCs w:val="20"/>
        </w:rPr>
      </w:pPr>
      <w:r w:rsidRPr="00FC0D5B">
        <w:rPr>
          <w:rFonts w:ascii="Poppins Light" w:hAnsi="Poppins Light" w:cs="Poppins Light"/>
          <w:b/>
          <w:bCs/>
          <w:sz w:val="20"/>
          <w:szCs w:val="20"/>
        </w:rPr>
        <w:t xml:space="preserve">Bonnes pratiques </w:t>
      </w:r>
      <w:r w:rsidR="008972B6" w:rsidRPr="00FC0D5B">
        <w:rPr>
          <w:rFonts w:ascii="Poppins Light" w:hAnsi="Poppins Light" w:cs="Poppins Light"/>
          <w:b/>
          <w:bCs/>
          <w:sz w:val="20"/>
          <w:szCs w:val="20"/>
        </w:rPr>
        <w:t xml:space="preserve">liées à </w:t>
      </w:r>
      <w:r w:rsidRPr="00FC0D5B">
        <w:rPr>
          <w:rFonts w:ascii="Poppins Light" w:hAnsi="Poppins Light" w:cs="Poppins Light"/>
          <w:b/>
          <w:bCs/>
          <w:sz w:val="20"/>
          <w:szCs w:val="20"/>
        </w:rPr>
        <w:t>la méthodologie d’écriture</w:t>
      </w:r>
    </w:p>
    <w:p w14:paraId="3FE2D312" w14:textId="7BC81D7F" w:rsidR="008972B6" w:rsidRPr="00FC0D5B" w:rsidRDefault="008972B6" w:rsidP="008972B6">
      <w:pPr>
        <w:pStyle w:val="Sansinterligne"/>
        <w:jc w:val="both"/>
        <w:rPr>
          <w:rFonts w:ascii="Poppins Light" w:hAnsi="Poppins Light" w:cs="Poppins Light"/>
          <w:b/>
          <w:bCs/>
          <w:sz w:val="20"/>
          <w:szCs w:val="20"/>
        </w:rPr>
      </w:pPr>
    </w:p>
    <w:p w14:paraId="19DA687F" w14:textId="0F97CA5A" w:rsidR="008972B6" w:rsidRPr="00FC0D5B" w:rsidRDefault="00D76052" w:rsidP="003A021E">
      <w:pPr>
        <w:pStyle w:val="Paragraphedeliste"/>
        <w:numPr>
          <w:ilvl w:val="0"/>
          <w:numId w:val="5"/>
        </w:numPr>
        <w:spacing w:before="120" w:after="120" w:line="240" w:lineRule="auto"/>
        <w:jc w:val="both"/>
        <w:rPr>
          <w:rFonts w:ascii="Poppins Light" w:hAnsi="Poppins Light" w:cs="Poppins Light"/>
          <w:sz w:val="20"/>
          <w:szCs w:val="20"/>
        </w:rPr>
      </w:pPr>
      <w:r w:rsidRPr="00FC0D5B">
        <w:rPr>
          <w:rFonts w:ascii="Poppins Light" w:hAnsi="Poppins Light" w:cs="Poppins Light"/>
          <w:sz w:val="20"/>
          <w:szCs w:val="20"/>
        </w:rPr>
        <w:t>Les descriptions n’incluent pas ce que la richesse informative et émotionnelle de la bande son permet de comprendre ;</w:t>
      </w:r>
    </w:p>
    <w:p w14:paraId="16C9F51E" w14:textId="0D0DA836" w:rsidR="008972B6" w:rsidRPr="00FC0D5B" w:rsidRDefault="008972B6" w:rsidP="003A021E">
      <w:pPr>
        <w:pStyle w:val="Sansinterligne"/>
        <w:numPr>
          <w:ilvl w:val="0"/>
          <w:numId w:val="5"/>
        </w:numPr>
        <w:jc w:val="both"/>
        <w:rPr>
          <w:rFonts w:ascii="Poppins Light" w:hAnsi="Poppins Light" w:cs="Poppins Light"/>
          <w:sz w:val="20"/>
          <w:szCs w:val="20"/>
        </w:rPr>
      </w:pPr>
      <w:r w:rsidRPr="00FC0D5B">
        <w:rPr>
          <w:rFonts w:ascii="Poppins Light" w:hAnsi="Poppins Light" w:cs="Poppins Light"/>
          <w:sz w:val="20"/>
          <w:szCs w:val="20"/>
        </w:rPr>
        <w:t>Les descriptions ne contiennent ni ajout ni censure ;</w:t>
      </w:r>
    </w:p>
    <w:p w14:paraId="33D7EEFB" w14:textId="7DF7F1AA" w:rsidR="008972B6" w:rsidRPr="00FC0D5B" w:rsidRDefault="008972B6" w:rsidP="008972B6">
      <w:pPr>
        <w:pStyle w:val="Sansinterligne"/>
        <w:jc w:val="both"/>
        <w:rPr>
          <w:rFonts w:ascii="Poppins Light" w:hAnsi="Poppins Light" w:cs="Poppins Light"/>
          <w:sz w:val="20"/>
          <w:szCs w:val="20"/>
        </w:rPr>
      </w:pPr>
    </w:p>
    <w:p w14:paraId="7B242C28" w14:textId="0BD2EC43" w:rsidR="00D76052" w:rsidRPr="00FC0D5B" w:rsidRDefault="00D76052" w:rsidP="003A021E">
      <w:pPr>
        <w:pStyle w:val="Sansinterligne"/>
        <w:numPr>
          <w:ilvl w:val="0"/>
          <w:numId w:val="5"/>
        </w:numPr>
        <w:jc w:val="both"/>
        <w:rPr>
          <w:rFonts w:ascii="Poppins Light" w:hAnsi="Poppins Light" w:cs="Poppins Light"/>
          <w:sz w:val="20"/>
          <w:szCs w:val="20"/>
        </w:rPr>
      </w:pPr>
      <w:r w:rsidRPr="00FC0D5B">
        <w:rPr>
          <w:rFonts w:ascii="Poppins Light" w:hAnsi="Poppins Light" w:cs="Poppins Light"/>
          <w:sz w:val="20"/>
          <w:szCs w:val="20"/>
        </w:rPr>
        <w:t>Les descriptions ne doivent pas anticiper sur l'action au risque de dévoiler des ressorts dramatiques et de gêner les personnes malvoyantes qui perçoivent en partie l’image</w:t>
      </w:r>
      <w:r w:rsidR="003A021E" w:rsidRPr="00FC0D5B">
        <w:rPr>
          <w:rFonts w:ascii="Poppins Light" w:hAnsi="Poppins Light" w:cs="Poppins Light"/>
          <w:sz w:val="20"/>
          <w:szCs w:val="20"/>
        </w:rPr>
        <w:t> ;</w:t>
      </w:r>
    </w:p>
    <w:p w14:paraId="7951D782" w14:textId="77777777" w:rsidR="00D76052" w:rsidRPr="00FC0D5B" w:rsidRDefault="00D76052" w:rsidP="00D76052">
      <w:pPr>
        <w:pStyle w:val="Sansinterligne"/>
        <w:jc w:val="both"/>
        <w:rPr>
          <w:rFonts w:ascii="Poppins Light" w:hAnsi="Poppins Light" w:cs="Poppins Light"/>
          <w:sz w:val="20"/>
          <w:szCs w:val="20"/>
        </w:rPr>
      </w:pPr>
    </w:p>
    <w:p w14:paraId="2E414FBB" w14:textId="3C664BC6" w:rsidR="008972B6" w:rsidRPr="00FC0D5B" w:rsidRDefault="008972B6" w:rsidP="003A021E">
      <w:pPr>
        <w:pStyle w:val="Sansinterligne"/>
        <w:numPr>
          <w:ilvl w:val="0"/>
          <w:numId w:val="5"/>
        </w:numPr>
        <w:jc w:val="both"/>
        <w:rPr>
          <w:rFonts w:ascii="Poppins Light" w:hAnsi="Poppins Light" w:cs="Poppins Light"/>
          <w:sz w:val="20"/>
          <w:szCs w:val="20"/>
        </w:rPr>
      </w:pPr>
      <w:r w:rsidRPr="00FC0D5B">
        <w:rPr>
          <w:rFonts w:ascii="Poppins Light" w:hAnsi="Poppins Light" w:cs="Poppins Light"/>
          <w:sz w:val="20"/>
          <w:szCs w:val="20"/>
        </w:rPr>
        <w:t>Les phrases sont précises et concises. L’écriture n’est pas littéraire mais va dans le sens de l’oralité</w:t>
      </w:r>
      <w:r w:rsidR="003A021E" w:rsidRPr="00FC0D5B">
        <w:rPr>
          <w:rFonts w:ascii="Poppins Light" w:hAnsi="Poppins Light" w:cs="Poppins Light"/>
          <w:sz w:val="20"/>
          <w:szCs w:val="20"/>
        </w:rPr>
        <w:t> ;</w:t>
      </w:r>
    </w:p>
    <w:p w14:paraId="1A9C855D" w14:textId="77777777" w:rsidR="008972B6" w:rsidRPr="00FC0D5B" w:rsidRDefault="008972B6" w:rsidP="008972B6">
      <w:pPr>
        <w:pStyle w:val="Sansinterligne"/>
        <w:jc w:val="both"/>
        <w:rPr>
          <w:rFonts w:ascii="Poppins Light" w:hAnsi="Poppins Light" w:cs="Poppins Light"/>
          <w:sz w:val="20"/>
          <w:szCs w:val="20"/>
        </w:rPr>
      </w:pPr>
    </w:p>
    <w:p w14:paraId="01B4FEC1" w14:textId="00761938" w:rsidR="008972B6" w:rsidRPr="00FC0D5B" w:rsidRDefault="008972B6" w:rsidP="003A021E">
      <w:pPr>
        <w:pStyle w:val="Sansinterligne"/>
        <w:numPr>
          <w:ilvl w:val="0"/>
          <w:numId w:val="5"/>
        </w:numPr>
        <w:jc w:val="both"/>
        <w:rPr>
          <w:rFonts w:ascii="Poppins Light" w:hAnsi="Poppins Light" w:cs="Poppins Light"/>
          <w:sz w:val="20"/>
          <w:szCs w:val="20"/>
        </w:rPr>
      </w:pPr>
      <w:r w:rsidRPr="00FC0D5B">
        <w:rPr>
          <w:rFonts w:ascii="Poppins Light" w:hAnsi="Poppins Light" w:cs="Poppins Light"/>
          <w:sz w:val="20"/>
          <w:szCs w:val="20"/>
        </w:rPr>
        <w:t>Le vocabulaire est précis et varié, adapté au registre de l’œuvre. Si leur usage est jugé strictement nécessaire, les termes complexes et cinématographiques sont clarifiés</w:t>
      </w:r>
      <w:r w:rsidR="003A021E" w:rsidRPr="00FC0D5B">
        <w:rPr>
          <w:rFonts w:ascii="Poppins Light" w:hAnsi="Poppins Light" w:cs="Poppins Light"/>
          <w:sz w:val="20"/>
          <w:szCs w:val="20"/>
        </w:rPr>
        <w:t> ;</w:t>
      </w:r>
    </w:p>
    <w:p w14:paraId="342ADE5F" w14:textId="77777777" w:rsidR="008972B6" w:rsidRPr="00FC0D5B" w:rsidRDefault="008972B6" w:rsidP="008972B6">
      <w:pPr>
        <w:pStyle w:val="Sansinterligne"/>
        <w:jc w:val="both"/>
        <w:rPr>
          <w:rFonts w:ascii="Poppins Light" w:hAnsi="Poppins Light" w:cs="Poppins Light"/>
          <w:sz w:val="20"/>
          <w:szCs w:val="20"/>
        </w:rPr>
      </w:pPr>
    </w:p>
    <w:p w14:paraId="3F972C67" w14:textId="43C1A054" w:rsidR="00D76052" w:rsidRPr="00FC0D5B" w:rsidRDefault="00D76052" w:rsidP="003A021E">
      <w:pPr>
        <w:pStyle w:val="Sansinterligne"/>
        <w:numPr>
          <w:ilvl w:val="0"/>
          <w:numId w:val="5"/>
        </w:numPr>
        <w:jc w:val="both"/>
        <w:rPr>
          <w:rFonts w:ascii="Poppins Light" w:hAnsi="Poppins Light" w:cs="Poppins Light"/>
          <w:sz w:val="20"/>
          <w:szCs w:val="20"/>
        </w:rPr>
      </w:pPr>
      <w:r w:rsidRPr="00FC0D5B">
        <w:rPr>
          <w:rFonts w:ascii="Poppins Light" w:hAnsi="Poppins Light" w:cs="Poppins Light"/>
          <w:sz w:val="20"/>
          <w:szCs w:val="20"/>
        </w:rPr>
        <w:t>L’écriture de l’audiodescription respecte certaines étapes qui garantissent son efficacité et sa pertinence pour le public cible :</w:t>
      </w:r>
    </w:p>
    <w:p w14:paraId="76309406" w14:textId="77777777" w:rsidR="003A021E" w:rsidRPr="00FC0D5B" w:rsidRDefault="003A021E" w:rsidP="003A021E">
      <w:pPr>
        <w:pStyle w:val="Sansinterligne"/>
        <w:ind w:left="720"/>
        <w:jc w:val="both"/>
        <w:rPr>
          <w:rFonts w:ascii="Poppins Light" w:hAnsi="Poppins Light" w:cs="Poppins Light"/>
          <w:sz w:val="20"/>
          <w:szCs w:val="20"/>
        </w:rPr>
      </w:pPr>
    </w:p>
    <w:p w14:paraId="258F33CD" w14:textId="5439D5BD" w:rsidR="00D76052" w:rsidRPr="00FC0D5B" w:rsidRDefault="00D76052" w:rsidP="003A021E">
      <w:pPr>
        <w:pStyle w:val="Sansinterligne"/>
        <w:numPr>
          <w:ilvl w:val="1"/>
          <w:numId w:val="5"/>
        </w:numPr>
        <w:jc w:val="both"/>
        <w:rPr>
          <w:rFonts w:ascii="Poppins Light" w:hAnsi="Poppins Light" w:cs="Poppins Light"/>
          <w:sz w:val="20"/>
          <w:szCs w:val="20"/>
        </w:rPr>
      </w:pPr>
      <w:r w:rsidRPr="00FC0D5B">
        <w:rPr>
          <w:rFonts w:ascii="Poppins Light" w:hAnsi="Poppins Light" w:cs="Poppins Light"/>
          <w:sz w:val="20"/>
          <w:szCs w:val="20"/>
        </w:rPr>
        <w:t>Première écoute de la bande son originale ;</w:t>
      </w:r>
    </w:p>
    <w:p w14:paraId="01C304C9" w14:textId="74636523" w:rsidR="00D76052" w:rsidRPr="00FC0D5B" w:rsidRDefault="00D76052" w:rsidP="003A021E">
      <w:pPr>
        <w:pStyle w:val="Sansinterligne"/>
        <w:numPr>
          <w:ilvl w:val="1"/>
          <w:numId w:val="5"/>
        </w:numPr>
        <w:jc w:val="both"/>
        <w:rPr>
          <w:rFonts w:ascii="Poppins Light" w:hAnsi="Poppins Light" w:cs="Poppins Light"/>
          <w:sz w:val="20"/>
          <w:szCs w:val="20"/>
        </w:rPr>
      </w:pPr>
      <w:r w:rsidRPr="00FC0D5B">
        <w:rPr>
          <w:rFonts w:ascii="Poppins Light" w:hAnsi="Poppins Light" w:cs="Poppins Light"/>
          <w:sz w:val="20"/>
          <w:szCs w:val="20"/>
        </w:rPr>
        <w:t>Visionnage de l’œuvre dans son intégralité ;</w:t>
      </w:r>
    </w:p>
    <w:p w14:paraId="319B472C" w14:textId="242BF40A" w:rsidR="00D76052" w:rsidRPr="00FC0D5B" w:rsidRDefault="00D76052" w:rsidP="003A021E">
      <w:pPr>
        <w:pStyle w:val="Sansinterligne"/>
        <w:numPr>
          <w:ilvl w:val="1"/>
          <w:numId w:val="5"/>
        </w:numPr>
        <w:jc w:val="both"/>
        <w:rPr>
          <w:rFonts w:ascii="Poppins Light" w:hAnsi="Poppins Light" w:cs="Poppins Light"/>
          <w:sz w:val="20"/>
          <w:szCs w:val="20"/>
        </w:rPr>
      </w:pPr>
      <w:r w:rsidRPr="00FC0D5B">
        <w:rPr>
          <w:rFonts w:ascii="Poppins Light" w:hAnsi="Poppins Light" w:cs="Poppins Light"/>
          <w:sz w:val="20"/>
          <w:szCs w:val="20"/>
        </w:rPr>
        <w:t>Analyse et arbitrage des éléments à décrire ;</w:t>
      </w:r>
    </w:p>
    <w:p w14:paraId="2D0626A6" w14:textId="453DF514" w:rsidR="00D76052" w:rsidRPr="00FC0D5B" w:rsidRDefault="00D76052" w:rsidP="003A021E">
      <w:pPr>
        <w:pStyle w:val="Sansinterligne"/>
        <w:numPr>
          <w:ilvl w:val="1"/>
          <w:numId w:val="5"/>
        </w:numPr>
        <w:jc w:val="both"/>
        <w:rPr>
          <w:rFonts w:ascii="Poppins Light" w:hAnsi="Poppins Light" w:cs="Poppins Light"/>
          <w:sz w:val="20"/>
          <w:szCs w:val="20"/>
        </w:rPr>
      </w:pPr>
      <w:r w:rsidRPr="00FC0D5B">
        <w:rPr>
          <w:rFonts w:ascii="Poppins Light" w:hAnsi="Poppins Light" w:cs="Poppins Light"/>
          <w:sz w:val="20"/>
          <w:szCs w:val="20"/>
        </w:rPr>
        <w:t>Repérage des sons ;</w:t>
      </w:r>
    </w:p>
    <w:p w14:paraId="6005799B" w14:textId="74EFEB1C" w:rsidR="00D76052" w:rsidRPr="00FC0D5B" w:rsidRDefault="00D76052" w:rsidP="003A021E">
      <w:pPr>
        <w:pStyle w:val="Sansinterligne"/>
        <w:numPr>
          <w:ilvl w:val="1"/>
          <w:numId w:val="5"/>
        </w:numPr>
        <w:jc w:val="both"/>
        <w:rPr>
          <w:rFonts w:ascii="Poppins Light" w:hAnsi="Poppins Light" w:cs="Poppins Light"/>
          <w:sz w:val="20"/>
          <w:szCs w:val="20"/>
        </w:rPr>
      </w:pPr>
      <w:r w:rsidRPr="00FC0D5B">
        <w:rPr>
          <w:rFonts w:ascii="Poppins Light" w:hAnsi="Poppins Light" w:cs="Poppins Light"/>
          <w:sz w:val="20"/>
          <w:szCs w:val="20"/>
        </w:rPr>
        <w:t xml:space="preserve">Supervision entre les deux </w:t>
      </w:r>
      <w:proofErr w:type="spellStart"/>
      <w:r w:rsidRPr="00FC0D5B">
        <w:rPr>
          <w:rFonts w:ascii="Poppins Light" w:hAnsi="Poppins Light" w:cs="Poppins Light"/>
          <w:sz w:val="20"/>
          <w:szCs w:val="20"/>
        </w:rPr>
        <w:t>auteur.e.s</w:t>
      </w:r>
      <w:proofErr w:type="spellEnd"/>
      <w:r w:rsidRPr="00FC0D5B">
        <w:rPr>
          <w:rFonts w:ascii="Poppins Light" w:hAnsi="Poppins Light" w:cs="Poppins Light"/>
          <w:sz w:val="20"/>
          <w:szCs w:val="20"/>
        </w:rPr>
        <w:t xml:space="preserve"> ;</w:t>
      </w:r>
    </w:p>
    <w:p w14:paraId="1B1CCF1F" w14:textId="312318AA" w:rsidR="008972B6" w:rsidRPr="00FC0D5B" w:rsidRDefault="00D76052" w:rsidP="003A021E">
      <w:pPr>
        <w:pStyle w:val="Sansinterligne"/>
        <w:numPr>
          <w:ilvl w:val="1"/>
          <w:numId w:val="5"/>
        </w:numPr>
        <w:jc w:val="both"/>
        <w:rPr>
          <w:rFonts w:ascii="Poppins Light" w:hAnsi="Poppins Light" w:cs="Poppins Light"/>
          <w:sz w:val="20"/>
          <w:szCs w:val="20"/>
        </w:rPr>
      </w:pPr>
      <w:r w:rsidRPr="00FC0D5B">
        <w:rPr>
          <w:rFonts w:ascii="Poppins Light" w:hAnsi="Poppins Light" w:cs="Poppins Light"/>
          <w:sz w:val="20"/>
          <w:szCs w:val="20"/>
        </w:rPr>
        <w:t>Phase de validation : D’abord, par une personne en situation de déficience visuelle, puis par le</w:t>
      </w:r>
      <w:r w:rsidR="00FC2200" w:rsidRPr="00FC0D5B">
        <w:rPr>
          <w:rFonts w:ascii="Poppins Light" w:hAnsi="Poppins Light" w:cs="Poppins Light"/>
          <w:sz w:val="20"/>
          <w:szCs w:val="20"/>
        </w:rPr>
        <w:t>.la</w:t>
      </w:r>
      <w:r w:rsidRPr="00FC0D5B">
        <w:rPr>
          <w:rFonts w:ascii="Poppins Light" w:hAnsi="Poppins Light" w:cs="Poppins Light"/>
          <w:sz w:val="20"/>
          <w:szCs w:val="20"/>
        </w:rPr>
        <w:t xml:space="preserve"> commanditaire. Chaque vérification peut donner lieu à d’éventuelles modifications. L</w:t>
      </w:r>
      <w:r w:rsidR="008972B6" w:rsidRPr="00FC0D5B">
        <w:rPr>
          <w:rFonts w:ascii="Poppins Light" w:hAnsi="Poppins Light" w:cs="Poppins Light"/>
          <w:sz w:val="20"/>
          <w:szCs w:val="20"/>
        </w:rPr>
        <w:t>e recours à la supervision et la validation de l’audiodescription par des personnes en situation de déficience visuelle, apparaît comme un facteur essentiel pour la qualité de l’audiodescription ;</w:t>
      </w:r>
    </w:p>
    <w:p w14:paraId="244A5F78" w14:textId="77777777" w:rsidR="00D76052" w:rsidRPr="00FC0D5B" w:rsidRDefault="00D76052" w:rsidP="008972B6">
      <w:pPr>
        <w:pStyle w:val="Sansinterligne"/>
        <w:jc w:val="both"/>
        <w:rPr>
          <w:rFonts w:ascii="Poppins Light" w:hAnsi="Poppins Light" w:cs="Poppins Light"/>
          <w:sz w:val="20"/>
          <w:szCs w:val="20"/>
        </w:rPr>
      </w:pPr>
    </w:p>
    <w:p w14:paraId="3CC5995B" w14:textId="6488DEA0" w:rsidR="00D76052" w:rsidRPr="00FC0D5B" w:rsidRDefault="00D76052" w:rsidP="003A021E">
      <w:pPr>
        <w:pStyle w:val="Sansinterligne"/>
        <w:numPr>
          <w:ilvl w:val="0"/>
          <w:numId w:val="5"/>
        </w:numPr>
        <w:jc w:val="both"/>
        <w:rPr>
          <w:rFonts w:ascii="Poppins Light" w:hAnsi="Poppins Light" w:cs="Poppins Light"/>
          <w:sz w:val="20"/>
          <w:szCs w:val="20"/>
        </w:rPr>
      </w:pPr>
      <w:r w:rsidRPr="00FC0D5B">
        <w:rPr>
          <w:rFonts w:ascii="Poppins Light" w:hAnsi="Poppins Light" w:cs="Poppins Light"/>
          <w:sz w:val="20"/>
          <w:szCs w:val="20"/>
        </w:rPr>
        <w:t>Dans le cas spécifique de séries comprenant plusieurs épisodes et/ou saisons, l’harmonisation de l’audiodescription sur l’ensemble de l’œuvre doit être assurée par une cohérence méthodologique (directeur artistique pour la série ou équipe d’auteurs partageant une bible commune, recours aux mêmes voix lors de l’enregistrement) à tout le moins sur une saison entière et idéalement sur l’ensemble des saisons de la série).</w:t>
      </w:r>
    </w:p>
    <w:p w14:paraId="71D18A98" w14:textId="77777777" w:rsidR="003A021E" w:rsidRPr="00FC0D5B" w:rsidRDefault="003A021E" w:rsidP="003A021E">
      <w:pPr>
        <w:pStyle w:val="Sansinterligne"/>
        <w:ind w:left="720"/>
        <w:jc w:val="both"/>
        <w:rPr>
          <w:rFonts w:ascii="Poppins Light" w:hAnsi="Poppins Light" w:cs="Poppins Light"/>
          <w:sz w:val="20"/>
          <w:szCs w:val="20"/>
        </w:rPr>
      </w:pPr>
    </w:p>
    <w:p w14:paraId="3B42915C" w14:textId="77777777" w:rsidR="008972B6" w:rsidRPr="00FC0D5B" w:rsidRDefault="008972B6" w:rsidP="008972B6">
      <w:pPr>
        <w:pStyle w:val="Sansinterligne"/>
        <w:jc w:val="both"/>
        <w:rPr>
          <w:rFonts w:ascii="Poppins Light" w:hAnsi="Poppins Light" w:cs="Poppins Light"/>
          <w:sz w:val="20"/>
          <w:szCs w:val="20"/>
        </w:rPr>
      </w:pPr>
    </w:p>
    <w:p w14:paraId="33D9E86C" w14:textId="3AB59E5B" w:rsidR="00FD46F2" w:rsidRPr="00FC0D5B" w:rsidRDefault="003A021E" w:rsidP="00FD46F2">
      <w:pPr>
        <w:pStyle w:val="Sansinterligne"/>
        <w:numPr>
          <w:ilvl w:val="0"/>
          <w:numId w:val="3"/>
        </w:numPr>
        <w:jc w:val="both"/>
        <w:rPr>
          <w:rFonts w:ascii="Poppins Light" w:hAnsi="Poppins Light" w:cs="Poppins Light"/>
          <w:b/>
          <w:bCs/>
          <w:sz w:val="20"/>
          <w:szCs w:val="20"/>
        </w:rPr>
      </w:pPr>
      <w:r w:rsidRPr="00FC0D5B">
        <w:rPr>
          <w:rFonts w:ascii="Poppins Light" w:hAnsi="Poppins Light" w:cs="Poppins Light"/>
          <w:b/>
          <w:bCs/>
          <w:sz w:val="20"/>
          <w:szCs w:val="20"/>
        </w:rPr>
        <w:t>Bonnes pratiques liées à l’enregistrement de la piste d’audiodescription</w:t>
      </w:r>
    </w:p>
    <w:p w14:paraId="49B64516" w14:textId="77777777" w:rsidR="00FD46F2" w:rsidRPr="00FC0D5B" w:rsidRDefault="00FD46F2" w:rsidP="00913C4D">
      <w:pPr>
        <w:pStyle w:val="Sansinterligne"/>
        <w:jc w:val="both"/>
        <w:rPr>
          <w:rFonts w:ascii="Poppins Light" w:hAnsi="Poppins Light" w:cs="Poppins Light"/>
          <w:sz w:val="20"/>
          <w:szCs w:val="20"/>
        </w:rPr>
      </w:pPr>
    </w:p>
    <w:p w14:paraId="0C8CA2C1" w14:textId="1F445F39" w:rsidR="00D76052" w:rsidRPr="00FC0D5B" w:rsidRDefault="00D76052" w:rsidP="003A021E">
      <w:pPr>
        <w:pStyle w:val="Sansinterligne"/>
        <w:numPr>
          <w:ilvl w:val="0"/>
          <w:numId w:val="6"/>
        </w:numPr>
        <w:jc w:val="both"/>
        <w:rPr>
          <w:rFonts w:ascii="Poppins Light" w:hAnsi="Poppins Light" w:cs="Poppins Light"/>
          <w:sz w:val="20"/>
          <w:szCs w:val="20"/>
        </w:rPr>
      </w:pPr>
      <w:r w:rsidRPr="00FC0D5B">
        <w:rPr>
          <w:rFonts w:ascii="Poppins Light" w:hAnsi="Poppins Light" w:cs="Poppins Light"/>
          <w:sz w:val="20"/>
          <w:szCs w:val="20"/>
        </w:rPr>
        <w:t>L’audiodescription respecte la bande son originale, notamment les dialogues, musiques et silences signifiants ;</w:t>
      </w:r>
    </w:p>
    <w:p w14:paraId="32B089BA" w14:textId="77777777" w:rsidR="00D76052" w:rsidRPr="00FC0D5B" w:rsidRDefault="00D76052" w:rsidP="00D76052">
      <w:pPr>
        <w:pStyle w:val="Sansinterligne"/>
        <w:jc w:val="both"/>
        <w:rPr>
          <w:rFonts w:ascii="Poppins Light" w:hAnsi="Poppins Light" w:cs="Poppins Light"/>
          <w:sz w:val="20"/>
          <w:szCs w:val="20"/>
        </w:rPr>
      </w:pPr>
    </w:p>
    <w:p w14:paraId="43C681FC" w14:textId="0A4C7852" w:rsidR="00D76052" w:rsidRPr="00FC0D5B" w:rsidRDefault="00D76052" w:rsidP="003A021E">
      <w:pPr>
        <w:pStyle w:val="Sansinterligne"/>
        <w:numPr>
          <w:ilvl w:val="0"/>
          <w:numId w:val="6"/>
        </w:numPr>
        <w:jc w:val="both"/>
        <w:rPr>
          <w:rFonts w:ascii="Poppins Light" w:hAnsi="Poppins Light" w:cs="Poppins Light"/>
          <w:sz w:val="20"/>
          <w:szCs w:val="20"/>
        </w:rPr>
      </w:pPr>
      <w:r w:rsidRPr="00FC0D5B">
        <w:rPr>
          <w:rFonts w:ascii="Poppins Light" w:hAnsi="Poppins Light" w:cs="Poppins Light"/>
          <w:sz w:val="20"/>
          <w:szCs w:val="20"/>
        </w:rPr>
        <w:t xml:space="preserve">L’enregistrement est idéalement assuré par deux comédiens (homme et femme) placés sous la supervision d’un directeur d’acteur. La présence des </w:t>
      </w:r>
      <w:proofErr w:type="spellStart"/>
      <w:r w:rsidRPr="00FC0D5B">
        <w:rPr>
          <w:rFonts w:ascii="Poppins Light" w:hAnsi="Poppins Light" w:cs="Poppins Light"/>
          <w:sz w:val="20"/>
          <w:szCs w:val="20"/>
        </w:rPr>
        <w:t>auteur.e.s</w:t>
      </w:r>
      <w:proofErr w:type="spellEnd"/>
      <w:r w:rsidRPr="00FC0D5B">
        <w:rPr>
          <w:rFonts w:ascii="Poppins Light" w:hAnsi="Poppins Light" w:cs="Poppins Light"/>
          <w:sz w:val="20"/>
          <w:szCs w:val="20"/>
        </w:rPr>
        <w:t xml:space="preserve"> est recommandée ;</w:t>
      </w:r>
    </w:p>
    <w:p w14:paraId="304607A7" w14:textId="77777777" w:rsidR="00D76052" w:rsidRPr="00FC0D5B" w:rsidRDefault="00D76052" w:rsidP="00913C4D">
      <w:pPr>
        <w:pStyle w:val="Sansinterligne"/>
        <w:jc w:val="both"/>
        <w:rPr>
          <w:rFonts w:ascii="Poppins Light" w:hAnsi="Poppins Light" w:cs="Poppins Light"/>
          <w:sz w:val="20"/>
          <w:szCs w:val="20"/>
        </w:rPr>
      </w:pPr>
    </w:p>
    <w:p w14:paraId="661189D3" w14:textId="5AA0BF76" w:rsidR="00D76052" w:rsidRPr="00FC0D5B" w:rsidRDefault="00D76052" w:rsidP="003A021E">
      <w:pPr>
        <w:pStyle w:val="Sansinterligne"/>
        <w:numPr>
          <w:ilvl w:val="0"/>
          <w:numId w:val="6"/>
        </w:numPr>
        <w:jc w:val="both"/>
        <w:rPr>
          <w:rFonts w:ascii="Poppins Light" w:hAnsi="Poppins Light" w:cs="Poppins Light"/>
          <w:sz w:val="20"/>
          <w:szCs w:val="20"/>
        </w:rPr>
      </w:pPr>
      <w:r w:rsidRPr="00FC0D5B">
        <w:rPr>
          <w:rFonts w:ascii="Poppins Light" w:hAnsi="Poppins Light" w:cs="Poppins Light"/>
          <w:sz w:val="20"/>
          <w:szCs w:val="20"/>
        </w:rPr>
        <w:t xml:space="preserve">Dans le cas de l’audiodescription d’une œuvre étrangère, le comédien qui lit l’AD doit trouver un ton différent pour les sous-titres, plus proche de la </w:t>
      </w:r>
      <w:r w:rsidR="00975E4D" w:rsidRPr="00FC0D5B">
        <w:rPr>
          <w:rFonts w:ascii="Poppins Light" w:hAnsi="Poppins Light" w:cs="Poppins Light"/>
          <w:sz w:val="20"/>
          <w:szCs w:val="20"/>
        </w:rPr>
        <w:t>« </w:t>
      </w:r>
      <w:r w:rsidRPr="00FC0D5B">
        <w:rPr>
          <w:rFonts w:ascii="Poppins Light" w:hAnsi="Poppins Light" w:cs="Poppins Light"/>
          <w:sz w:val="20"/>
          <w:szCs w:val="20"/>
        </w:rPr>
        <w:t>Voice over</w:t>
      </w:r>
      <w:r w:rsidR="00975E4D" w:rsidRPr="00FC0D5B">
        <w:rPr>
          <w:rFonts w:ascii="Poppins Light" w:hAnsi="Poppins Light" w:cs="Poppins Light"/>
          <w:sz w:val="20"/>
          <w:szCs w:val="20"/>
        </w:rPr>
        <w:t> »</w:t>
      </w:r>
      <w:r w:rsidRPr="00FC0D5B">
        <w:rPr>
          <w:rFonts w:ascii="Poppins Light" w:hAnsi="Poppins Light" w:cs="Poppins Light"/>
          <w:sz w:val="20"/>
          <w:szCs w:val="20"/>
        </w:rPr>
        <w:t xml:space="preserve"> que du doublage. Il est préférable qu’une voix de femme s’occupe des sous-titres attribués à des personnages féminins et une voix masculine pour les personnages masculins</w:t>
      </w:r>
      <w:r w:rsidR="003A021E" w:rsidRPr="00FC0D5B">
        <w:rPr>
          <w:rFonts w:ascii="Poppins Light" w:hAnsi="Poppins Light" w:cs="Poppins Light"/>
          <w:sz w:val="20"/>
          <w:szCs w:val="20"/>
        </w:rPr>
        <w:t> ;</w:t>
      </w:r>
    </w:p>
    <w:p w14:paraId="7B4D223F" w14:textId="77777777" w:rsidR="00D76052" w:rsidRPr="00FC0D5B" w:rsidRDefault="00D76052" w:rsidP="00913C4D">
      <w:pPr>
        <w:pStyle w:val="Sansinterligne"/>
        <w:jc w:val="both"/>
        <w:rPr>
          <w:rFonts w:ascii="Poppins Light" w:hAnsi="Poppins Light" w:cs="Poppins Light"/>
          <w:sz w:val="20"/>
          <w:szCs w:val="20"/>
        </w:rPr>
      </w:pPr>
    </w:p>
    <w:p w14:paraId="1AF59075" w14:textId="7C7DA5C3" w:rsidR="0088764C" w:rsidRPr="00FC0D5B" w:rsidRDefault="00D76052" w:rsidP="003A021E">
      <w:pPr>
        <w:pStyle w:val="Sansinterligne"/>
        <w:numPr>
          <w:ilvl w:val="0"/>
          <w:numId w:val="6"/>
        </w:numPr>
        <w:jc w:val="both"/>
        <w:rPr>
          <w:rFonts w:ascii="Poppins Light" w:hAnsi="Poppins Light" w:cs="Poppins Light"/>
          <w:sz w:val="20"/>
          <w:szCs w:val="20"/>
        </w:rPr>
      </w:pPr>
      <w:r w:rsidRPr="00FC0D5B">
        <w:rPr>
          <w:rFonts w:ascii="Poppins Light" w:hAnsi="Poppins Light" w:cs="Poppins Light"/>
          <w:sz w:val="20"/>
          <w:szCs w:val="20"/>
        </w:rPr>
        <w:t>Le rythme est adapté au registre de l’œuvre ;</w:t>
      </w:r>
    </w:p>
    <w:p w14:paraId="1753D685" w14:textId="77777777" w:rsidR="00913C4D" w:rsidRPr="00FC0D5B" w:rsidRDefault="00913C4D" w:rsidP="00913C4D">
      <w:pPr>
        <w:pStyle w:val="Sansinterligne"/>
        <w:jc w:val="both"/>
        <w:rPr>
          <w:rFonts w:ascii="Poppins Light" w:hAnsi="Poppins Light" w:cs="Poppins Light"/>
          <w:sz w:val="20"/>
          <w:szCs w:val="20"/>
        </w:rPr>
      </w:pPr>
    </w:p>
    <w:p w14:paraId="06597740" w14:textId="76DA5CAB" w:rsidR="0088764C" w:rsidRPr="00FC0D5B" w:rsidRDefault="0088764C" w:rsidP="003A021E">
      <w:pPr>
        <w:pStyle w:val="Sansinterligne"/>
        <w:numPr>
          <w:ilvl w:val="0"/>
          <w:numId w:val="6"/>
        </w:numPr>
        <w:jc w:val="both"/>
        <w:rPr>
          <w:rFonts w:ascii="Poppins Light" w:hAnsi="Poppins Light" w:cs="Poppins Light"/>
          <w:sz w:val="20"/>
          <w:szCs w:val="20"/>
        </w:rPr>
      </w:pPr>
      <w:r w:rsidRPr="00FC0D5B">
        <w:rPr>
          <w:rFonts w:ascii="Poppins Light" w:hAnsi="Poppins Light" w:cs="Poppins Light"/>
          <w:sz w:val="20"/>
          <w:szCs w:val="20"/>
        </w:rPr>
        <w:t>Le ton est neutre, proche de l’action, et empathique</w:t>
      </w:r>
      <w:r w:rsidR="003A021E" w:rsidRPr="00FC0D5B">
        <w:rPr>
          <w:rFonts w:ascii="Poppins Light" w:hAnsi="Poppins Light" w:cs="Poppins Light"/>
          <w:sz w:val="20"/>
          <w:szCs w:val="20"/>
        </w:rPr>
        <w:t>.</w:t>
      </w:r>
    </w:p>
    <w:p w14:paraId="314077F1" w14:textId="77777777" w:rsidR="00913C4D" w:rsidRPr="00FD46F2" w:rsidRDefault="00913C4D" w:rsidP="00913C4D">
      <w:pPr>
        <w:pStyle w:val="Sansinterligne"/>
        <w:jc w:val="both"/>
        <w:rPr>
          <w:rFonts w:ascii="Segoe UI" w:hAnsi="Segoe UI" w:cs="Segoe UI"/>
          <w:sz w:val="20"/>
          <w:szCs w:val="20"/>
        </w:rPr>
      </w:pPr>
    </w:p>
    <w:p w14:paraId="52E07387" w14:textId="77777777" w:rsidR="00FD46F2" w:rsidRPr="00FD46F2" w:rsidRDefault="00FD46F2" w:rsidP="00913C4D">
      <w:pPr>
        <w:pStyle w:val="Sansinterligne"/>
        <w:jc w:val="both"/>
        <w:rPr>
          <w:rFonts w:ascii="Segoe UI" w:hAnsi="Segoe UI" w:cs="Segoe UI"/>
          <w:sz w:val="20"/>
          <w:szCs w:val="20"/>
        </w:rPr>
      </w:pPr>
    </w:p>
    <w:p w14:paraId="727A6836" w14:textId="77777777" w:rsidR="00FD46F2" w:rsidRPr="00FD46F2" w:rsidRDefault="00FD46F2" w:rsidP="00913C4D">
      <w:pPr>
        <w:pStyle w:val="Sansinterligne"/>
        <w:jc w:val="both"/>
        <w:rPr>
          <w:rFonts w:ascii="Segoe UI" w:hAnsi="Segoe UI" w:cs="Segoe UI"/>
          <w:sz w:val="20"/>
          <w:szCs w:val="20"/>
        </w:rPr>
      </w:pPr>
    </w:p>
    <w:sectPr w:rsidR="00FD46F2" w:rsidRPr="00FD46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205E" w14:textId="77777777" w:rsidR="00D70C00" w:rsidRDefault="00D70C00" w:rsidP="003A021E">
      <w:pPr>
        <w:spacing w:after="0" w:line="240" w:lineRule="auto"/>
      </w:pPr>
      <w:r>
        <w:separator/>
      </w:r>
    </w:p>
  </w:endnote>
  <w:endnote w:type="continuationSeparator" w:id="0">
    <w:p w14:paraId="79541A4A" w14:textId="77777777" w:rsidR="00D70C00" w:rsidRDefault="00D70C00" w:rsidP="003A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EF8" w14:textId="77777777" w:rsidR="00D70C00" w:rsidRDefault="00D70C00" w:rsidP="003A021E">
      <w:pPr>
        <w:spacing w:after="0" w:line="240" w:lineRule="auto"/>
      </w:pPr>
      <w:r>
        <w:separator/>
      </w:r>
    </w:p>
  </w:footnote>
  <w:footnote w:type="continuationSeparator" w:id="0">
    <w:p w14:paraId="4853BF08" w14:textId="77777777" w:rsidR="00D70C00" w:rsidRDefault="00D70C00" w:rsidP="003A0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D303" w14:textId="44DDA072" w:rsidR="003A021E" w:rsidRDefault="003A021E">
    <w:pPr>
      <w:pStyle w:val="En-tte"/>
    </w:pPr>
    <w:r>
      <w:rPr>
        <w:noProof/>
      </w:rPr>
      <w:drawing>
        <wp:inline distT="0" distB="0" distL="0" distR="0" wp14:anchorId="0C44F39A" wp14:editId="73D044C4">
          <wp:extent cx="731520" cy="597535"/>
          <wp:effectExtent l="0" t="0" r="0" b="0"/>
          <wp:docPr id="2" name="Image 2" descr="Logo du Conseil Supérieur de l'Audiovisue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u Conseil Supérieur de l'Audiovisuel">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28E"/>
    <w:multiLevelType w:val="hybridMultilevel"/>
    <w:tmpl w:val="9392AC7E"/>
    <w:lvl w:ilvl="0" w:tplc="17A43F14">
      <w:start w:val="1"/>
      <w:numFmt w:val="decimal"/>
      <w:lvlText w:val="%1°"/>
      <w:lvlJc w:val="left"/>
      <w:pPr>
        <w:ind w:left="720" w:hanging="360"/>
      </w:pPr>
      <w:rPr>
        <w:rFonts w:hint="default"/>
      </w:rPr>
    </w:lvl>
    <w:lvl w:ilvl="1" w:tplc="EAE8453E">
      <w:start w:val="1"/>
      <w:numFmt w:val="lowerLetter"/>
      <w:lvlText w:val="%2)"/>
      <w:lvlJc w:val="left"/>
      <w:pPr>
        <w:ind w:left="1785" w:hanging="705"/>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BE4DB0"/>
    <w:multiLevelType w:val="hybridMultilevel"/>
    <w:tmpl w:val="5A9EEC8A"/>
    <w:lvl w:ilvl="0" w:tplc="17A43F1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5D27B33"/>
    <w:multiLevelType w:val="hybridMultilevel"/>
    <w:tmpl w:val="D94CBC5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F363DC1"/>
    <w:multiLevelType w:val="hybridMultilevel"/>
    <w:tmpl w:val="48F09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4B37A46"/>
    <w:multiLevelType w:val="multilevel"/>
    <w:tmpl w:val="220209C8"/>
    <w:lvl w:ilvl="0">
      <w:start w:val="1"/>
      <w:numFmt w:val="decimal"/>
      <w:pStyle w:val="Titresimp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4C916F2"/>
    <w:multiLevelType w:val="hybridMultilevel"/>
    <w:tmpl w:val="C9DA6D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95051403">
    <w:abstractNumId w:val="5"/>
  </w:num>
  <w:num w:numId="2" w16cid:durableId="855971465">
    <w:abstractNumId w:val="3"/>
  </w:num>
  <w:num w:numId="3" w16cid:durableId="1234698939">
    <w:abstractNumId w:val="2"/>
  </w:num>
  <w:num w:numId="4" w16cid:durableId="250705756">
    <w:abstractNumId w:val="4"/>
  </w:num>
  <w:num w:numId="5" w16cid:durableId="741370359">
    <w:abstractNumId w:val="0"/>
  </w:num>
  <w:num w:numId="6" w16cid:durableId="181852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A0"/>
    <w:rsid w:val="000101A2"/>
    <w:rsid w:val="001D5EE5"/>
    <w:rsid w:val="001F7150"/>
    <w:rsid w:val="002522CF"/>
    <w:rsid w:val="0029099F"/>
    <w:rsid w:val="002E5ADA"/>
    <w:rsid w:val="00345077"/>
    <w:rsid w:val="003A021E"/>
    <w:rsid w:val="004E5298"/>
    <w:rsid w:val="004F62C9"/>
    <w:rsid w:val="00596A0A"/>
    <w:rsid w:val="005B2BB2"/>
    <w:rsid w:val="006C09DB"/>
    <w:rsid w:val="00792265"/>
    <w:rsid w:val="00797E3E"/>
    <w:rsid w:val="0088764C"/>
    <w:rsid w:val="008972B6"/>
    <w:rsid w:val="00903EA8"/>
    <w:rsid w:val="00913C4D"/>
    <w:rsid w:val="00975E4D"/>
    <w:rsid w:val="00C80ED0"/>
    <w:rsid w:val="00CE4FDE"/>
    <w:rsid w:val="00D67E92"/>
    <w:rsid w:val="00D70C00"/>
    <w:rsid w:val="00D76052"/>
    <w:rsid w:val="00ED56F4"/>
    <w:rsid w:val="00FC0D5B"/>
    <w:rsid w:val="00FC2200"/>
    <w:rsid w:val="00FD46F2"/>
    <w:rsid w:val="00FE29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293836"/>
  <w15:chartTrackingRefBased/>
  <w15:docId w15:val="{E5FBEB79-6E5D-476E-91D1-4F45F70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9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29A0"/>
    <w:rPr>
      <w:rFonts w:ascii="Segoe UI" w:hAnsi="Segoe UI" w:cs="Segoe UI"/>
      <w:sz w:val="18"/>
      <w:szCs w:val="18"/>
    </w:rPr>
  </w:style>
  <w:style w:type="paragraph" w:styleId="Paragraphedeliste">
    <w:name w:val="List Paragraph"/>
    <w:basedOn w:val="Normal"/>
    <w:uiPriority w:val="34"/>
    <w:qFormat/>
    <w:rsid w:val="0088764C"/>
    <w:pPr>
      <w:ind w:left="720"/>
      <w:contextualSpacing/>
    </w:pPr>
  </w:style>
  <w:style w:type="paragraph" w:styleId="Sansinterligne">
    <w:name w:val="No Spacing"/>
    <w:uiPriority w:val="1"/>
    <w:qFormat/>
    <w:rsid w:val="00913C4D"/>
    <w:pPr>
      <w:spacing w:after="0" w:line="240" w:lineRule="auto"/>
    </w:pPr>
  </w:style>
  <w:style w:type="character" w:styleId="Marquedecommentaire">
    <w:name w:val="annotation reference"/>
    <w:basedOn w:val="Policepardfaut"/>
    <w:uiPriority w:val="99"/>
    <w:semiHidden/>
    <w:unhideWhenUsed/>
    <w:rsid w:val="00792265"/>
    <w:rPr>
      <w:sz w:val="16"/>
      <w:szCs w:val="16"/>
    </w:rPr>
  </w:style>
  <w:style w:type="paragraph" w:styleId="Commentaire">
    <w:name w:val="annotation text"/>
    <w:basedOn w:val="Normal"/>
    <w:link w:val="CommentaireCar"/>
    <w:uiPriority w:val="99"/>
    <w:semiHidden/>
    <w:unhideWhenUsed/>
    <w:rsid w:val="00792265"/>
    <w:pPr>
      <w:spacing w:line="240" w:lineRule="auto"/>
    </w:pPr>
    <w:rPr>
      <w:sz w:val="20"/>
      <w:szCs w:val="20"/>
    </w:rPr>
  </w:style>
  <w:style w:type="character" w:customStyle="1" w:styleId="CommentaireCar">
    <w:name w:val="Commentaire Car"/>
    <w:basedOn w:val="Policepardfaut"/>
    <w:link w:val="Commentaire"/>
    <w:uiPriority w:val="99"/>
    <w:semiHidden/>
    <w:rsid w:val="00792265"/>
    <w:rPr>
      <w:sz w:val="20"/>
      <w:szCs w:val="20"/>
    </w:rPr>
  </w:style>
  <w:style w:type="paragraph" w:styleId="Objetducommentaire">
    <w:name w:val="annotation subject"/>
    <w:basedOn w:val="Commentaire"/>
    <w:next w:val="Commentaire"/>
    <w:link w:val="ObjetducommentaireCar"/>
    <w:uiPriority w:val="99"/>
    <w:semiHidden/>
    <w:unhideWhenUsed/>
    <w:rsid w:val="00792265"/>
    <w:rPr>
      <w:b/>
      <w:bCs/>
    </w:rPr>
  </w:style>
  <w:style w:type="character" w:customStyle="1" w:styleId="ObjetducommentaireCar">
    <w:name w:val="Objet du commentaire Car"/>
    <w:basedOn w:val="CommentaireCar"/>
    <w:link w:val="Objetducommentaire"/>
    <w:uiPriority w:val="99"/>
    <w:semiHidden/>
    <w:rsid w:val="00792265"/>
    <w:rPr>
      <w:b/>
      <w:bCs/>
      <w:sz w:val="20"/>
      <w:szCs w:val="20"/>
    </w:rPr>
  </w:style>
  <w:style w:type="paragraph" w:customStyle="1" w:styleId="CorpsTexte">
    <w:name w:val="Corps Texte"/>
    <w:basedOn w:val="Normal"/>
    <w:link w:val="CorpsTexteCar"/>
    <w:qFormat/>
    <w:rsid w:val="00792265"/>
    <w:pPr>
      <w:spacing w:before="120" w:after="120" w:line="240" w:lineRule="auto"/>
      <w:jc w:val="both"/>
    </w:pPr>
    <w:rPr>
      <w:rFonts w:ascii="Segoe UI" w:hAnsi="Segoe UI"/>
      <w:iCs/>
      <w:color w:val="404040" w:themeColor="text1" w:themeTint="BF"/>
      <w:sz w:val="24"/>
      <w:u w:val="single"/>
    </w:rPr>
  </w:style>
  <w:style w:type="character" w:customStyle="1" w:styleId="CorpsTexteCar">
    <w:name w:val="Corps Texte Car"/>
    <w:basedOn w:val="Policepardfaut"/>
    <w:link w:val="CorpsTexte"/>
    <w:rsid w:val="00792265"/>
    <w:rPr>
      <w:rFonts w:ascii="Segoe UI" w:hAnsi="Segoe UI"/>
      <w:iCs/>
      <w:color w:val="404040" w:themeColor="text1" w:themeTint="BF"/>
      <w:sz w:val="24"/>
      <w:u w:val="single"/>
    </w:rPr>
  </w:style>
  <w:style w:type="paragraph" w:customStyle="1" w:styleId="Titresimple">
    <w:name w:val="Titre simple"/>
    <w:basedOn w:val="CorpsTexte"/>
    <w:link w:val="TitresimpleCar"/>
    <w:qFormat/>
    <w:rsid w:val="00792265"/>
    <w:pPr>
      <w:numPr>
        <w:numId w:val="4"/>
      </w:numPr>
      <w:ind w:left="360" w:hanging="360"/>
      <w:outlineLvl w:val="1"/>
    </w:pPr>
    <w:rPr>
      <w:b/>
      <w:caps/>
    </w:rPr>
  </w:style>
  <w:style w:type="character" w:customStyle="1" w:styleId="TitresimpleCar">
    <w:name w:val="Titre simple Car"/>
    <w:basedOn w:val="CorpsTexteCar"/>
    <w:link w:val="Titresimple"/>
    <w:rsid w:val="00792265"/>
    <w:rPr>
      <w:rFonts w:ascii="Segoe UI" w:hAnsi="Segoe UI"/>
      <w:b/>
      <w:iCs/>
      <w:caps/>
      <w:color w:val="404040" w:themeColor="text1" w:themeTint="BF"/>
      <w:sz w:val="24"/>
      <w:u w:val="single"/>
    </w:rPr>
  </w:style>
  <w:style w:type="paragraph" w:styleId="En-tte">
    <w:name w:val="header"/>
    <w:basedOn w:val="Normal"/>
    <w:link w:val="En-tteCar"/>
    <w:uiPriority w:val="99"/>
    <w:unhideWhenUsed/>
    <w:rsid w:val="003A021E"/>
    <w:pPr>
      <w:tabs>
        <w:tab w:val="center" w:pos="4536"/>
        <w:tab w:val="right" w:pos="9072"/>
      </w:tabs>
      <w:spacing w:after="0" w:line="240" w:lineRule="auto"/>
    </w:pPr>
  </w:style>
  <w:style w:type="character" w:customStyle="1" w:styleId="En-tteCar">
    <w:name w:val="En-tête Car"/>
    <w:basedOn w:val="Policepardfaut"/>
    <w:link w:val="En-tte"/>
    <w:uiPriority w:val="99"/>
    <w:rsid w:val="003A021E"/>
  </w:style>
  <w:style w:type="paragraph" w:styleId="Pieddepage">
    <w:name w:val="footer"/>
    <w:basedOn w:val="Normal"/>
    <w:link w:val="PieddepageCar"/>
    <w:uiPriority w:val="99"/>
    <w:unhideWhenUsed/>
    <w:rsid w:val="003A02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Hermanns</dc:creator>
  <cp:keywords/>
  <dc:description/>
  <cp:lastModifiedBy>Mathilde Prenant</cp:lastModifiedBy>
  <cp:revision>3</cp:revision>
  <dcterms:created xsi:type="dcterms:W3CDTF">2023-03-21T09:03:00Z</dcterms:created>
  <dcterms:modified xsi:type="dcterms:W3CDTF">2023-03-21T09:04:00Z</dcterms:modified>
</cp:coreProperties>
</file>