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CBA9C" w14:textId="77777777" w:rsidR="00952DC1" w:rsidRDefault="00952DC1" w:rsidP="00952DC1">
      <w:pPr>
        <w:jc w:val="both"/>
        <w:rPr>
          <w:rFonts w:ascii="Segoe UI" w:hAnsi="Segoe UI" w:cs="Segoe UI"/>
          <w:b/>
          <w:bCs/>
          <w:sz w:val="32"/>
          <w:szCs w:val="32"/>
        </w:rPr>
      </w:pPr>
      <w:r>
        <w:rPr>
          <w:rFonts w:ascii="Segoe UI" w:hAnsi="Segoe UI" w:cs="Segoe UI"/>
          <w:b/>
          <w:bCs/>
          <w:sz w:val="32"/>
          <w:szCs w:val="32"/>
        </w:rPr>
        <w:t>Collège d’autorisation et de contrôle</w:t>
      </w:r>
    </w:p>
    <w:p w14:paraId="5FBCBA9D" w14:textId="77777777" w:rsidR="00952DC1" w:rsidRDefault="00952DC1" w:rsidP="00952DC1">
      <w:pPr>
        <w:rPr>
          <w:rFonts w:ascii="Segoe UI" w:hAnsi="Segoe UI" w:cs="Segoe UI"/>
          <w:b/>
          <w:sz w:val="32"/>
          <w:szCs w:val="32"/>
        </w:rPr>
      </w:pPr>
      <w:r>
        <w:rPr>
          <w:rFonts w:ascii="Segoe UI" w:hAnsi="Segoe UI" w:cs="Segoe UI"/>
          <w:b/>
          <w:sz w:val="32"/>
          <w:szCs w:val="32"/>
        </w:rPr>
        <w:t>Assignation de radiofréquence à titre provisoire</w:t>
      </w:r>
    </w:p>
    <w:p w14:paraId="5FBCBA9E" w14:textId="61DD2355" w:rsidR="00952DC1" w:rsidRDefault="00952DC1" w:rsidP="00952DC1">
      <w:pPr>
        <w:rPr>
          <w:rFonts w:ascii="Segoe UI" w:hAnsi="Segoe UI" w:cs="Segoe UI"/>
          <w:b/>
          <w:sz w:val="32"/>
          <w:szCs w:val="32"/>
        </w:rPr>
      </w:pPr>
      <w:r>
        <w:rPr>
          <w:rFonts w:ascii="Segoe UI" w:hAnsi="Segoe UI" w:cs="Segoe UI"/>
          <w:b/>
          <w:sz w:val="32"/>
          <w:szCs w:val="32"/>
        </w:rPr>
        <w:t xml:space="preserve">Décision </w:t>
      </w:r>
      <w:r w:rsidR="004132EA">
        <w:rPr>
          <w:rFonts w:ascii="Segoe UI" w:hAnsi="Segoe UI" w:cs="Segoe UI"/>
          <w:b/>
          <w:sz w:val="32"/>
          <w:szCs w:val="32"/>
        </w:rPr>
        <w:t>8 mars 2018</w:t>
      </w:r>
      <w:r>
        <w:rPr>
          <w:rFonts w:ascii="Segoe UI" w:hAnsi="Segoe UI" w:cs="Segoe UI"/>
          <w:b/>
          <w:sz w:val="32"/>
          <w:szCs w:val="32"/>
        </w:rPr>
        <w:t>.</w:t>
      </w:r>
    </w:p>
    <w:p w14:paraId="5FBCBA9F" w14:textId="77777777" w:rsidR="00952DC1" w:rsidRDefault="00952DC1" w:rsidP="00952DC1">
      <w:pPr>
        <w:rPr>
          <w:rFonts w:ascii="Segoe UI" w:hAnsi="Segoe UI" w:cs="Segoe UI"/>
          <w:b/>
          <w:sz w:val="20"/>
        </w:rPr>
      </w:pPr>
    </w:p>
    <w:p w14:paraId="5FBCBAA0" w14:textId="4352E440" w:rsidR="00952DC1" w:rsidRDefault="00952DC1" w:rsidP="00952DC1">
      <w:pPr>
        <w:autoSpaceDE w:val="0"/>
        <w:autoSpaceDN w:val="0"/>
        <w:adjustRightInd w:val="0"/>
        <w:jc w:val="both"/>
        <w:rPr>
          <w:rFonts w:ascii="Segoe UI" w:hAnsi="Segoe UI" w:cs="Segoe UI"/>
          <w:sz w:val="20"/>
          <w:lang w:val="fr-BE" w:eastAsia="fr-BE"/>
        </w:rPr>
      </w:pPr>
      <w:r>
        <w:rPr>
          <w:rFonts w:ascii="Segoe UI" w:hAnsi="Segoe UI" w:cs="Segoe UI"/>
          <w:sz w:val="20"/>
        </w:rPr>
        <w:t xml:space="preserve">Le Collège d'autorisation et de contrôle a été saisi, le </w:t>
      </w:r>
      <w:r w:rsidR="004132EA">
        <w:rPr>
          <w:rFonts w:ascii="Segoe UI" w:hAnsi="Segoe UI" w:cs="Segoe UI"/>
          <w:sz w:val="20"/>
        </w:rPr>
        <w:t>16 janvier 2018</w:t>
      </w:r>
      <w:r>
        <w:rPr>
          <w:rFonts w:ascii="Segoe UI" w:hAnsi="Segoe UI" w:cs="Segoe UI"/>
          <w:sz w:val="20"/>
        </w:rPr>
        <w:t>, d’une demande d’assignation de radiofréquence à titre provisoire par l’ASBL Braine Auto Club (Grand Place, 13 à 7090 Braine-le-Comte).</w:t>
      </w:r>
    </w:p>
    <w:p w14:paraId="5FBCBAA1" w14:textId="77777777" w:rsidR="00952DC1" w:rsidRDefault="00952DC1" w:rsidP="00952DC1">
      <w:pPr>
        <w:jc w:val="both"/>
        <w:rPr>
          <w:rFonts w:ascii="Segoe UI" w:hAnsi="Segoe UI" w:cs="Segoe UI"/>
          <w:sz w:val="20"/>
          <w:lang w:val="fr-BE"/>
        </w:rPr>
      </w:pPr>
    </w:p>
    <w:p w14:paraId="5FBCBAA2" w14:textId="77777777" w:rsidR="00952DC1" w:rsidRDefault="00952DC1" w:rsidP="00952DC1">
      <w:pPr>
        <w:jc w:val="both"/>
        <w:rPr>
          <w:rFonts w:ascii="Segoe UI" w:hAnsi="Segoe UI" w:cs="Segoe UI"/>
          <w:sz w:val="20"/>
        </w:rPr>
      </w:pPr>
      <w:r>
        <w:rPr>
          <w:rFonts w:ascii="Segoe UI" w:hAnsi="Segoe UI" w:cs="Segoe UI"/>
          <w:sz w:val="20"/>
        </w:rPr>
        <w:t>Vu l’article 108 du décret sur les services de médias audiovisuels ;</w:t>
      </w:r>
    </w:p>
    <w:p w14:paraId="5FBCBAA3" w14:textId="77777777" w:rsidR="00952DC1" w:rsidRDefault="00952DC1" w:rsidP="00952DC1">
      <w:pPr>
        <w:jc w:val="both"/>
        <w:rPr>
          <w:rFonts w:ascii="Segoe UI" w:hAnsi="Segoe UI" w:cs="Segoe UI"/>
          <w:sz w:val="20"/>
        </w:rPr>
      </w:pPr>
    </w:p>
    <w:p w14:paraId="5FBCBAA4" w14:textId="77777777" w:rsidR="00952DC1" w:rsidRDefault="00952DC1" w:rsidP="00952DC1">
      <w:pPr>
        <w:jc w:val="both"/>
        <w:rPr>
          <w:rFonts w:ascii="Segoe UI" w:hAnsi="Segoe UI" w:cs="Segoe UI"/>
          <w:sz w:val="20"/>
        </w:rPr>
      </w:pPr>
      <w:r>
        <w:rPr>
          <w:rFonts w:ascii="Segoe UI" w:hAnsi="Segoe UI" w:cs="Segoe UI"/>
          <w:sz w:val="20"/>
        </w:rPr>
        <w:t>Vu l’avis favorable des services du Gouvernement quant à la possibilité technique d’assigner la radiofréquence visée ci-après ;</w:t>
      </w:r>
    </w:p>
    <w:p w14:paraId="5FBCBAA5" w14:textId="77777777" w:rsidR="00952DC1" w:rsidRDefault="00952DC1" w:rsidP="00952DC1">
      <w:pPr>
        <w:jc w:val="both"/>
        <w:rPr>
          <w:rFonts w:ascii="Segoe UI" w:hAnsi="Segoe UI" w:cs="Segoe UI"/>
          <w:sz w:val="20"/>
        </w:rPr>
      </w:pPr>
    </w:p>
    <w:p w14:paraId="5FBCBAA6" w14:textId="77777777" w:rsidR="00952DC1" w:rsidRDefault="00952DC1" w:rsidP="00952DC1">
      <w:pPr>
        <w:jc w:val="both"/>
        <w:rPr>
          <w:rFonts w:ascii="Segoe UI" w:hAnsi="Segoe UI" w:cs="Segoe UI"/>
          <w:sz w:val="20"/>
        </w:rPr>
      </w:pPr>
      <w:r>
        <w:rPr>
          <w:rFonts w:ascii="Segoe UI" w:hAnsi="Segoe UI" w:cs="Segoe UI"/>
          <w:sz w:val="20"/>
        </w:rPr>
        <w:t>Considérant que l’objet de la demande n’est pas de nature à compromettre la sécurité nationale, l’intégrité territoriale ou la sûreté publique, la défense de l’ordre et la prévention du crime, la protection de la santé ou de la morale, la protection de la réputation ou des droits d’autrui, et ne vise pas la divulgation d’informations confidentielles qui pourraient compromettre l’autorité et l’impartialité du pouvoir judiciaire ;</w:t>
      </w:r>
    </w:p>
    <w:p w14:paraId="5FBCBAA7" w14:textId="77777777" w:rsidR="00952DC1" w:rsidRDefault="00952DC1" w:rsidP="00952DC1">
      <w:pPr>
        <w:jc w:val="both"/>
        <w:rPr>
          <w:rFonts w:ascii="Segoe UI" w:hAnsi="Segoe UI" w:cs="Segoe UI"/>
          <w:sz w:val="20"/>
        </w:rPr>
      </w:pPr>
    </w:p>
    <w:p w14:paraId="5FBCBAA8" w14:textId="77777777" w:rsidR="00952DC1" w:rsidRDefault="00952DC1" w:rsidP="00952DC1">
      <w:pPr>
        <w:jc w:val="both"/>
        <w:rPr>
          <w:rFonts w:ascii="Segoe UI" w:hAnsi="Segoe UI" w:cs="Segoe UI"/>
          <w:sz w:val="20"/>
        </w:rPr>
      </w:pPr>
      <w:r>
        <w:rPr>
          <w:rFonts w:ascii="Segoe UI" w:hAnsi="Segoe UI" w:cs="Segoe UI"/>
          <w:sz w:val="20"/>
        </w:rPr>
        <w:t>Considérant que l’objet de la demande est de portée locale et est localisé géographiquement en région de langue française ou dans la région bilingue de Bruxelles-Capitale et principalement destiné à la retransmission de programmes sur le site de l’évènement ;</w:t>
      </w:r>
    </w:p>
    <w:p w14:paraId="5FBCBAA9" w14:textId="77777777" w:rsidR="00952DC1" w:rsidRDefault="00952DC1" w:rsidP="00952DC1">
      <w:pPr>
        <w:jc w:val="both"/>
        <w:rPr>
          <w:rFonts w:ascii="Segoe UI" w:hAnsi="Segoe UI" w:cs="Segoe UI"/>
          <w:sz w:val="20"/>
        </w:rPr>
      </w:pPr>
    </w:p>
    <w:p w14:paraId="5FBCBAAA" w14:textId="77777777" w:rsidR="00952DC1" w:rsidRDefault="00952DC1" w:rsidP="00952DC1">
      <w:pPr>
        <w:jc w:val="both"/>
        <w:rPr>
          <w:rFonts w:ascii="Segoe UI" w:hAnsi="Segoe UI" w:cs="Segoe UI"/>
          <w:sz w:val="20"/>
        </w:rPr>
      </w:pPr>
      <w:r>
        <w:rPr>
          <w:rFonts w:ascii="Segoe UI" w:hAnsi="Segoe UI" w:cs="Segoe UI"/>
          <w:sz w:val="20"/>
        </w:rPr>
        <w:t>Considérant le caractère ponctuel de la demande ; </w:t>
      </w:r>
    </w:p>
    <w:p w14:paraId="5FBCBAAB" w14:textId="77777777" w:rsidR="00952DC1" w:rsidRDefault="00952DC1" w:rsidP="00952DC1">
      <w:pPr>
        <w:jc w:val="both"/>
        <w:rPr>
          <w:rFonts w:ascii="Segoe UI" w:hAnsi="Segoe UI" w:cs="Segoe UI"/>
          <w:sz w:val="20"/>
        </w:rPr>
      </w:pPr>
    </w:p>
    <w:p w14:paraId="5FBCBAAC" w14:textId="77777777" w:rsidR="00952DC1" w:rsidRDefault="00952DC1" w:rsidP="00952DC1">
      <w:pPr>
        <w:jc w:val="both"/>
        <w:rPr>
          <w:rFonts w:ascii="Segoe UI" w:hAnsi="Segoe UI" w:cs="Segoe UI"/>
          <w:sz w:val="20"/>
        </w:rPr>
      </w:pPr>
      <w:r>
        <w:rPr>
          <w:rFonts w:ascii="Segoe UI" w:hAnsi="Segoe UI" w:cs="Segoe UI"/>
          <w:sz w:val="20"/>
        </w:rPr>
        <w:t>Le Collège décide :</w:t>
      </w:r>
    </w:p>
    <w:p w14:paraId="5FBCBAAD" w14:textId="77777777" w:rsidR="00952DC1" w:rsidRDefault="00952DC1" w:rsidP="00952DC1">
      <w:pPr>
        <w:jc w:val="both"/>
        <w:rPr>
          <w:rFonts w:ascii="Segoe UI" w:hAnsi="Segoe UI" w:cs="Segoe UI"/>
          <w:sz w:val="20"/>
        </w:rPr>
      </w:pPr>
      <w:r>
        <w:rPr>
          <w:rFonts w:ascii="Segoe UI" w:hAnsi="Segoe UI" w:cs="Segoe UI"/>
          <w:sz w:val="20"/>
        </w:rPr>
        <w:t xml:space="preserve"> </w:t>
      </w:r>
    </w:p>
    <w:p w14:paraId="5FBCBAAE" w14:textId="30BB3AC7" w:rsidR="00952DC1" w:rsidRDefault="00952DC1" w:rsidP="00952DC1">
      <w:pPr>
        <w:jc w:val="both"/>
        <w:rPr>
          <w:rFonts w:ascii="Segoe UI" w:hAnsi="Segoe UI" w:cs="Segoe UI"/>
          <w:b/>
          <w:sz w:val="20"/>
        </w:rPr>
      </w:pPr>
      <w:r>
        <w:rPr>
          <w:rFonts w:ascii="Segoe UI" w:hAnsi="Segoe UI" w:cs="Segoe UI"/>
          <w:b/>
          <w:bCs/>
          <w:sz w:val="20"/>
        </w:rPr>
        <w:t>L’ASBL Braine Auto Club, inscrite à la Banque carrefour des entreprises sous le numéro 0</w:t>
      </w:r>
      <w:r>
        <w:rPr>
          <w:rFonts w:ascii="Segoe UI" w:hAnsi="Segoe UI" w:cs="Segoe UI"/>
          <w:b/>
          <w:sz w:val="20"/>
        </w:rPr>
        <w:t>862.242.797,</w:t>
      </w:r>
      <w:r>
        <w:rPr>
          <w:rFonts w:ascii="Segoe UI" w:hAnsi="Segoe UI" w:cs="Segoe UI"/>
          <w:b/>
          <w:bCs/>
          <w:sz w:val="20"/>
        </w:rPr>
        <w:t xml:space="preserve"> dont le siège social est établi </w:t>
      </w:r>
      <w:r>
        <w:rPr>
          <w:rFonts w:ascii="Segoe UI" w:hAnsi="Segoe UI" w:cs="Segoe UI"/>
          <w:b/>
          <w:sz w:val="20"/>
        </w:rPr>
        <w:t>Grand Place, 13 à 7090 Braine-le-Comte,</w:t>
      </w:r>
      <w:r>
        <w:rPr>
          <w:rFonts w:ascii="Segoe UI" w:hAnsi="Segoe UI" w:cs="Segoe UI"/>
          <w:b/>
          <w:bCs/>
          <w:sz w:val="20"/>
        </w:rPr>
        <w:t xml:space="preserve"> est autorisée à faire usage</w:t>
      </w:r>
      <w:r>
        <w:rPr>
          <w:rFonts w:ascii="Segoe UI" w:hAnsi="Segoe UI" w:cs="Segoe UI"/>
          <w:b/>
          <w:sz w:val="20"/>
        </w:rPr>
        <w:t>, pour la période du 1</w:t>
      </w:r>
      <w:r w:rsidR="004132EA">
        <w:rPr>
          <w:rFonts w:ascii="Segoe UI" w:hAnsi="Segoe UI" w:cs="Segoe UI"/>
          <w:b/>
          <w:sz w:val="20"/>
        </w:rPr>
        <w:t>5</w:t>
      </w:r>
      <w:r w:rsidR="00420DE8">
        <w:rPr>
          <w:rFonts w:ascii="Segoe UI" w:hAnsi="Segoe UI" w:cs="Segoe UI"/>
          <w:b/>
          <w:sz w:val="20"/>
        </w:rPr>
        <w:t xml:space="preserve"> au 1</w:t>
      </w:r>
      <w:r w:rsidR="004132EA">
        <w:rPr>
          <w:rFonts w:ascii="Segoe UI" w:hAnsi="Segoe UI" w:cs="Segoe UI"/>
          <w:b/>
          <w:sz w:val="20"/>
        </w:rPr>
        <w:t>7</w:t>
      </w:r>
      <w:r w:rsidR="00420DE8">
        <w:rPr>
          <w:rFonts w:ascii="Segoe UI" w:hAnsi="Segoe UI" w:cs="Segoe UI"/>
          <w:b/>
          <w:sz w:val="20"/>
        </w:rPr>
        <w:t xml:space="preserve"> juin 201</w:t>
      </w:r>
      <w:r w:rsidR="004132EA">
        <w:rPr>
          <w:rFonts w:ascii="Segoe UI" w:hAnsi="Segoe UI" w:cs="Segoe UI"/>
          <w:b/>
          <w:sz w:val="20"/>
        </w:rPr>
        <w:t>8</w:t>
      </w:r>
      <w:r>
        <w:rPr>
          <w:rFonts w:ascii="Segoe UI" w:hAnsi="Segoe UI" w:cs="Segoe UI"/>
          <w:b/>
          <w:sz w:val="20"/>
        </w:rPr>
        <w:t xml:space="preserve"> inclus, de la fréquence 95.1 MHz émise à partir de Braine-le-Comte, en fonction des caractéristiques techniques ci-dessous :</w:t>
      </w:r>
    </w:p>
    <w:p w14:paraId="5FBCBAAF" w14:textId="77777777" w:rsidR="00952DC1" w:rsidRDefault="00952DC1" w:rsidP="00952DC1">
      <w:pPr>
        <w:jc w:val="both"/>
        <w:rPr>
          <w:rFonts w:ascii="Segoe UI" w:hAnsi="Segoe UI" w:cs="Segoe UI"/>
          <w:b/>
          <w:bCs/>
          <w:sz w:val="20"/>
        </w:rPr>
      </w:pPr>
    </w:p>
    <w:tbl>
      <w:tblPr>
        <w:tblW w:w="90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5235"/>
        <w:gridCol w:w="256"/>
        <w:gridCol w:w="3584"/>
      </w:tblGrid>
      <w:tr w:rsidR="00952DC1" w14:paraId="5FBCBAB3"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0"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Nom de la station</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B1"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2"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BRAINE</w:t>
            </w:r>
          </w:p>
        </w:tc>
      </w:tr>
      <w:tr w:rsidR="00952DC1" w14:paraId="5FBCBAB7"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4"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Fréquence</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B5"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6" w14:textId="77777777" w:rsidR="00952DC1" w:rsidRDefault="00952DC1">
            <w:pPr>
              <w:spacing w:line="256" w:lineRule="auto"/>
              <w:jc w:val="both"/>
              <w:rPr>
                <w:rFonts w:ascii="Segoe UI" w:hAnsi="Segoe UI" w:cs="Segoe UI"/>
                <w:sz w:val="18"/>
                <w:szCs w:val="18"/>
              </w:rPr>
            </w:pPr>
            <w:r>
              <w:rPr>
                <w:rFonts w:ascii="Segoe UI" w:hAnsi="Segoe UI" w:cs="Segoe UI"/>
                <w:sz w:val="18"/>
                <w:szCs w:val="18"/>
              </w:rPr>
              <w:t>95.1 MHz</w:t>
            </w:r>
          </w:p>
        </w:tc>
      </w:tr>
      <w:tr w:rsidR="00952DC1" w14:paraId="5FBCBABB"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8" w14:textId="77777777" w:rsidR="00952DC1" w:rsidRDefault="00952DC1">
            <w:pPr>
              <w:spacing w:line="256" w:lineRule="auto"/>
              <w:jc w:val="both"/>
              <w:rPr>
                <w:rFonts w:ascii="Segoe UI" w:hAnsi="Segoe UI" w:cs="Segoe UI"/>
                <w:sz w:val="18"/>
                <w:szCs w:val="18"/>
              </w:rPr>
            </w:pPr>
            <w:r>
              <w:rPr>
                <w:rFonts w:ascii="Segoe UI" w:hAnsi="Segoe UI" w:cs="Segoe UI"/>
                <w:sz w:val="18"/>
                <w:szCs w:val="18"/>
              </w:rPr>
              <w:t>Adresse</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FBCBAB9" w14:textId="77777777" w:rsidR="00952DC1" w:rsidRDefault="00952DC1">
            <w:pPr>
              <w:spacing w:line="256" w:lineRule="auto"/>
              <w:jc w:val="both"/>
              <w:rPr>
                <w:rFonts w:ascii="Segoe UI" w:hAnsi="Segoe UI" w:cs="Segoe UI"/>
                <w:sz w:val="18"/>
                <w:szCs w:val="18"/>
              </w:rPr>
            </w:pP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A" w14:textId="77777777" w:rsidR="00952DC1" w:rsidRDefault="00952DC1">
            <w:pPr>
              <w:spacing w:line="256" w:lineRule="auto"/>
              <w:jc w:val="both"/>
              <w:rPr>
                <w:rFonts w:ascii="Segoe UI" w:hAnsi="Segoe UI" w:cs="Segoe UI"/>
                <w:sz w:val="18"/>
                <w:szCs w:val="18"/>
              </w:rPr>
            </w:pPr>
            <w:r>
              <w:rPr>
                <w:rFonts w:ascii="Segoe UI" w:hAnsi="Segoe UI" w:cs="Segoe UI"/>
                <w:sz w:val="18"/>
                <w:szCs w:val="18"/>
              </w:rPr>
              <w:t>Grand Place 13 Braine-le Comte 7090</w:t>
            </w:r>
          </w:p>
        </w:tc>
      </w:tr>
      <w:tr w:rsidR="00952DC1" w14:paraId="5FBCBABF"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C"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Coordonnées géographiques</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BD"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BE"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50° N 36’ 40’’ / 004° E 08’ 10’’</w:t>
            </w:r>
          </w:p>
        </w:tc>
      </w:tr>
      <w:tr w:rsidR="00952DC1" w14:paraId="5FBCBAC3"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0"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PAR totale</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C1"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2"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 xml:space="preserve">20W (13 </w:t>
            </w:r>
            <w:proofErr w:type="spellStart"/>
            <w:r>
              <w:rPr>
                <w:rFonts w:ascii="Segoe UI" w:hAnsi="Segoe UI" w:cs="Segoe UI"/>
                <w:sz w:val="18"/>
                <w:szCs w:val="18"/>
              </w:rPr>
              <w:t>dBW</w:t>
            </w:r>
            <w:proofErr w:type="spellEnd"/>
            <w:r>
              <w:rPr>
                <w:rFonts w:ascii="Segoe UI" w:hAnsi="Segoe UI" w:cs="Segoe UI"/>
                <w:sz w:val="18"/>
                <w:szCs w:val="18"/>
              </w:rPr>
              <w:t>)</w:t>
            </w:r>
          </w:p>
        </w:tc>
      </w:tr>
      <w:tr w:rsidR="00952DC1" w14:paraId="5FBCBAC7"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4"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Hauteur de l’antenne au-dessus du niveau du sol</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C5"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6"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20m</w:t>
            </w:r>
          </w:p>
        </w:tc>
      </w:tr>
      <w:tr w:rsidR="00952DC1" w14:paraId="5FBCBACB"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8"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Directivité de l’antenne</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C9"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A"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D</w:t>
            </w:r>
          </w:p>
        </w:tc>
      </w:tr>
      <w:tr w:rsidR="00952DC1" w14:paraId="5FBCBACF" w14:textId="77777777" w:rsidTr="00952DC1">
        <w:tc>
          <w:tcPr>
            <w:tcW w:w="523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C"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Polarisation</w:t>
            </w:r>
          </w:p>
        </w:tc>
        <w:tc>
          <w:tcPr>
            <w:tcW w:w="2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5FBCBACD"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w:t>
            </w:r>
          </w:p>
        </w:tc>
        <w:tc>
          <w:tcPr>
            <w:tcW w:w="358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14:paraId="5FBCBACE" w14:textId="77777777" w:rsidR="00952DC1" w:rsidRDefault="00952DC1">
            <w:pPr>
              <w:spacing w:line="256" w:lineRule="auto"/>
              <w:jc w:val="both"/>
              <w:rPr>
                <w:rFonts w:ascii="Segoe UI" w:eastAsia="Calibri" w:hAnsi="Segoe UI" w:cs="Segoe UI"/>
                <w:sz w:val="18"/>
                <w:szCs w:val="18"/>
              </w:rPr>
            </w:pPr>
            <w:r>
              <w:rPr>
                <w:rFonts w:ascii="Segoe UI" w:hAnsi="Segoe UI" w:cs="Segoe UI"/>
                <w:sz w:val="18"/>
                <w:szCs w:val="18"/>
              </w:rPr>
              <w:t>V</w:t>
            </w:r>
          </w:p>
        </w:tc>
      </w:tr>
    </w:tbl>
    <w:p w14:paraId="5FBCBAD0" w14:textId="77777777" w:rsidR="00952DC1" w:rsidRDefault="00952DC1" w:rsidP="00952DC1">
      <w:pPr>
        <w:spacing w:before="180" w:after="180"/>
        <w:rPr>
          <w:rFonts w:ascii="Segoe UI" w:hAnsi="Segoe UI" w:cs="Segoe UI"/>
          <w:sz w:val="18"/>
          <w:szCs w:val="18"/>
        </w:rPr>
      </w:pPr>
    </w:p>
    <w:p w14:paraId="5FBCBAD1" w14:textId="77777777" w:rsidR="00952DC1" w:rsidRDefault="00952DC1" w:rsidP="00952DC1">
      <w:pPr>
        <w:spacing w:after="160" w:line="256" w:lineRule="auto"/>
        <w:rPr>
          <w:rFonts w:ascii="Segoe UI" w:hAnsi="Segoe UI" w:cs="Segoe UI"/>
          <w:sz w:val="18"/>
          <w:szCs w:val="18"/>
        </w:rPr>
      </w:pPr>
      <w:r>
        <w:rPr>
          <w:rFonts w:ascii="Segoe UI" w:hAnsi="Segoe UI" w:cs="Segoe UI"/>
          <w:sz w:val="18"/>
          <w:szCs w:val="18"/>
        </w:rPr>
        <w:br w:type="page"/>
      </w:r>
    </w:p>
    <w:p w14:paraId="5FBCBAD2" w14:textId="1F44A473" w:rsidR="00952DC1" w:rsidRDefault="00952DC1" w:rsidP="00952DC1">
      <w:pPr>
        <w:spacing w:before="180" w:after="180"/>
        <w:rPr>
          <w:rFonts w:ascii="Segoe UI" w:hAnsi="Segoe UI" w:cs="Segoe UI"/>
          <w:sz w:val="18"/>
          <w:szCs w:val="18"/>
        </w:rPr>
      </w:pPr>
      <w:r>
        <w:rPr>
          <w:rFonts w:ascii="Segoe UI" w:hAnsi="Segoe UI" w:cs="Segoe UI"/>
          <w:sz w:val="18"/>
          <w:szCs w:val="18"/>
        </w:rPr>
        <w:lastRenderedPageBreak/>
        <w:t>Diagramme directionnel de l’antenne : dipôle azimuté à 190°</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1131"/>
        <w:gridCol w:w="1131"/>
        <w:gridCol w:w="1130"/>
        <w:gridCol w:w="1130"/>
        <w:gridCol w:w="1130"/>
        <w:gridCol w:w="1130"/>
        <w:gridCol w:w="1130"/>
        <w:gridCol w:w="1130"/>
      </w:tblGrid>
      <w:tr w:rsidR="00952DC1" w14:paraId="5FBCBADF" w14:textId="77777777" w:rsidTr="00952DC1">
        <w:trPr>
          <w:trHeight w:val="262"/>
        </w:trPr>
        <w:tc>
          <w:tcPr>
            <w:tcW w:w="625" w:type="pct"/>
            <w:tcBorders>
              <w:top w:val="double" w:sz="4" w:space="0" w:color="auto"/>
              <w:left w:val="double" w:sz="4" w:space="0" w:color="auto"/>
              <w:bottom w:val="double" w:sz="4" w:space="0" w:color="auto"/>
              <w:right w:val="single" w:sz="6" w:space="0" w:color="auto"/>
            </w:tcBorders>
            <w:shd w:val="pct20" w:color="auto" w:fill="auto"/>
            <w:vAlign w:val="center"/>
            <w:hideMark/>
          </w:tcPr>
          <w:p w14:paraId="5FBCBAD3" w14:textId="77777777" w:rsidR="00952DC1" w:rsidRDefault="00952DC1">
            <w:pPr>
              <w:spacing w:line="254" w:lineRule="auto"/>
              <w:jc w:val="center"/>
              <w:rPr>
                <w:rFonts w:ascii="Segoe UI" w:hAnsi="Segoe UI" w:cs="Segoe UI"/>
                <w:b/>
                <w:sz w:val="20"/>
              </w:rPr>
            </w:pPr>
            <w:r>
              <w:rPr>
                <w:rFonts w:ascii="Segoe UI" w:hAnsi="Segoe UI" w:cs="Segoe UI"/>
                <w:b/>
                <w:sz w:val="20"/>
              </w:rPr>
              <w:t>azimut</w:t>
            </w:r>
          </w:p>
          <w:p w14:paraId="5FBCBAD4" w14:textId="77777777" w:rsidR="00952DC1" w:rsidRDefault="00952DC1">
            <w:pPr>
              <w:spacing w:line="254" w:lineRule="auto"/>
              <w:jc w:val="center"/>
              <w:rPr>
                <w:rFonts w:ascii="Segoe UI" w:hAnsi="Segoe UI" w:cs="Segoe UI"/>
                <w:b/>
                <w:sz w:val="20"/>
              </w:rPr>
            </w:pPr>
            <w:r>
              <w:rPr>
                <w:rFonts w:ascii="Segoe UI" w:hAnsi="Segoe UI" w:cs="Segoe UI"/>
                <w:b/>
                <w:sz w:val="20"/>
              </w:rPr>
              <w:t>[</w:t>
            </w:r>
            <w:proofErr w:type="spellStart"/>
            <w:r>
              <w:rPr>
                <w:rFonts w:ascii="Segoe UI" w:hAnsi="Segoe UI" w:cs="Segoe UI"/>
                <w:b/>
                <w:sz w:val="20"/>
              </w:rPr>
              <w:t>deg</w:t>
            </w:r>
            <w:proofErr w:type="spellEnd"/>
            <w:r>
              <w:rPr>
                <w:rFonts w:ascii="Segoe UI" w:hAnsi="Segoe UI" w:cs="Segoe UI"/>
                <w:b/>
                <w:sz w:val="20"/>
              </w:rPr>
              <w:t>]</w:t>
            </w:r>
          </w:p>
        </w:tc>
        <w:tc>
          <w:tcPr>
            <w:tcW w:w="625" w:type="pct"/>
            <w:tcBorders>
              <w:top w:val="double" w:sz="4" w:space="0" w:color="auto"/>
              <w:left w:val="single" w:sz="6" w:space="0" w:color="auto"/>
              <w:bottom w:val="double" w:sz="4" w:space="0" w:color="auto"/>
              <w:right w:val="double" w:sz="4" w:space="0" w:color="auto"/>
            </w:tcBorders>
            <w:shd w:val="pct20" w:color="auto" w:fill="auto"/>
            <w:vAlign w:val="center"/>
            <w:hideMark/>
          </w:tcPr>
          <w:p w14:paraId="5FBCBAD5" w14:textId="77777777" w:rsidR="00952DC1" w:rsidRDefault="00952DC1">
            <w:pPr>
              <w:spacing w:line="254" w:lineRule="auto"/>
              <w:jc w:val="center"/>
              <w:rPr>
                <w:rFonts w:ascii="Segoe UI" w:hAnsi="Segoe UI" w:cs="Segoe UI"/>
                <w:sz w:val="20"/>
              </w:rPr>
            </w:pPr>
            <w:r>
              <w:rPr>
                <w:rFonts w:ascii="Segoe UI" w:hAnsi="Segoe UI" w:cs="Segoe UI"/>
                <w:sz w:val="20"/>
              </w:rPr>
              <w:t>atténuation [dB]</w:t>
            </w:r>
          </w:p>
        </w:tc>
        <w:tc>
          <w:tcPr>
            <w:tcW w:w="625" w:type="pct"/>
            <w:tcBorders>
              <w:top w:val="double" w:sz="4" w:space="0" w:color="auto"/>
              <w:left w:val="double" w:sz="4" w:space="0" w:color="auto"/>
              <w:bottom w:val="double" w:sz="4" w:space="0" w:color="auto"/>
              <w:right w:val="single" w:sz="6" w:space="0" w:color="auto"/>
            </w:tcBorders>
            <w:shd w:val="pct20" w:color="auto" w:fill="auto"/>
            <w:vAlign w:val="center"/>
            <w:hideMark/>
          </w:tcPr>
          <w:p w14:paraId="5FBCBAD6" w14:textId="77777777" w:rsidR="00952DC1" w:rsidRDefault="00952DC1">
            <w:pPr>
              <w:spacing w:line="254" w:lineRule="auto"/>
              <w:jc w:val="center"/>
              <w:rPr>
                <w:rFonts w:ascii="Segoe UI" w:hAnsi="Segoe UI" w:cs="Segoe UI"/>
                <w:b/>
                <w:sz w:val="20"/>
              </w:rPr>
            </w:pPr>
            <w:r>
              <w:rPr>
                <w:rFonts w:ascii="Segoe UI" w:hAnsi="Segoe UI" w:cs="Segoe UI"/>
                <w:b/>
                <w:sz w:val="20"/>
              </w:rPr>
              <w:t>azimut</w:t>
            </w:r>
          </w:p>
          <w:p w14:paraId="5FBCBAD7" w14:textId="77777777" w:rsidR="00952DC1" w:rsidRDefault="00952DC1">
            <w:pPr>
              <w:spacing w:line="254" w:lineRule="auto"/>
              <w:jc w:val="center"/>
              <w:rPr>
                <w:rFonts w:ascii="Segoe UI" w:hAnsi="Segoe UI" w:cs="Segoe UI"/>
                <w:b/>
                <w:sz w:val="20"/>
              </w:rPr>
            </w:pPr>
            <w:r>
              <w:rPr>
                <w:rFonts w:ascii="Segoe UI" w:hAnsi="Segoe UI" w:cs="Segoe UI"/>
                <w:b/>
                <w:sz w:val="20"/>
              </w:rPr>
              <w:t>[</w:t>
            </w:r>
            <w:proofErr w:type="spellStart"/>
            <w:r>
              <w:rPr>
                <w:rFonts w:ascii="Segoe UI" w:hAnsi="Segoe UI" w:cs="Segoe UI"/>
                <w:b/>
                <w:sz w:val="20"/>
              </w:rPr>
              <w:t>deg</w:t>
            </w:r>
            <w:proofErr w:type="spellEnd"/>
            <w:r>
              <w:rPr>
                <w:rFonts w:ascii="Segoe UI" w:hAnsi="Segoe UI" w:cs="Segoe UI"/>
                <w:b/>
                <w:sz w:val="20"/>
              </w:rPr>
              <w:t>]</w:t>
            </w:r>
          </w:p>
        </w:tc>
        <w:tc>
          <w:tcPr>
            <w:tcW w:w="625" w:type="pct"/>
            <w:tcBorders>
              <w:top w:val="double" w:sz="4" w:space="0" w:color="auto"/>
              <w:left w:val="single" w:sz="6" w:space="0" w:color="auto"/>
              <w:bottom w:val="double" w:sz="4" w:space="0" w:color="auto"/>
              <w:right w:val="double" w:sz="4" w:space="0" w:color="auto"/>
            </w:tcBorders>
            <w:shd w:val="pct20" w:color="auto" w:fill="auto"/>
            <w:vAlign w:val="center"/>
            <w:hideMark/>
          </w:tcPr>
          <w:p w14:paraId="5FBCBAD8" w14:textId="77777777" w:rsidR="00952DC1" w:rsidRDefault="00952DC1">
            <w:pPr>
              <w:spacing w:line="254" w:lineRule="auto"/>
              <w:jc w:val="center"/>
              <w:rPr>
                <w:rFonts w:ascii="Segoe UI" w:hAnsi="Segoe UI" w:cs="Segoe UI"/>
                <w:sz w:val="20"/>
              </w:rPr>
            </w:pPr>
            <w:r>
              <w:rPr>
                <w:rFonts w:ascii="Segoe UI" w:hAnsi="Segoe UI" w:cs="Segoe UI"/>
                <w:sz w:val="20"/>
              </w:rPr>
              <w:t>atténuation [dB]</w:t>
            </w:r>
          </w:p>
        </w:tc>
        <w:tc>
          <w:tcPr>
            <w:tcW w:w="625" w:type="pct"/>
            <w:tcBorders>
              <w:top w:val="double" w:sz="4" w:space="0" w:color="auto"/>
              <w:left w:val="double" w:sz="4" w:space="0" w:color="auto"/>
              <w:bottom w:val="double" w:sz="4" w:space="0" w:color="auto"/>
              <w:right w:val="single" w:sz="6" w:space="0" w:color="auto"/>
            </w:tcBorders>
            <w:shd w:val="pct20" w:color="auto" w:fill="auto"/>
            <w:vAlign w:val="center"/>
            <w:hideMark/>
          </w:tcPr>
          <w:p w14:paraId="5FBCBAD9" w14:textId="77777777" w:rsidR="00952DC1" w:rsidRDefault="00952DC1">
            <w:pPr>
              <w:spacing w:line="254" w:lineRule="auto"/>
              <w:jc w:val="center"/>
              <w:rPr>
                <w:rFonts w:ascii="Segoe UI" w:hAnsi="Segoe UI" w:cs="Segoe UI"/>
                <w:b/>
                <w:sz w:val="20"/>
              </w:rPr>
            </w:pPr>
            <w:r>
              <w:rPr>
                <w:rFonts w:ascii="Segoe UI" w:hAnsi="Segoe UI" w:cs="Segoe UI"/>
                <w:b/>
                <w:sz w:val="20"/>
              </w:rPr>
              <w:t>azimut</w:t>
            </w:r>
          </w:p>
          <w:p w14:paraId="5FBCBADA" w14:textId="77777777" w:rsidR="00952DC1" w:rsidRDefault="00952DC1">
            <w:pPr>
              <w:spacing w:line="254" w:lineRule="auto"/>
              <w:jc w:val="center"/>
              <w:rPr>
                <w:rFonts w:ascii="Segoe UI" w:hAnsi="Segoe UI" w:cs="Segoe UI"/>
                <w:b/>
                <w:sz w:val="20"/>
              </w:rPr>
            </w:pPr>
            <w:r>
              <w:rPr>
                <w:rFonts w:ascii="Segoe UI" w:hAnsi="Segoe UI" w:cs="Segoe UI"/>
                <w:b/>
                <w:sz w:val="20"/>
              </w:rPr>
              <w:t>[</w:t>
            </w:r>
            <w:proofErr w:type="spellStart"/>
            <w:r>
              <w:rPr>
                <w:rFonts w:ascii="Segoe UI" w:hAnsi="Segoe UI" w:cs="Segoe UI"/>
                <w:b/>
                <w:sz w:val="20"/>
              </w:rPr>
              <w:t>deg</w:t>
            </w:r>
            <w:proofErr w:type="spellEnd"/>
            <w:r>
              <w:rPr>
                <w:rFonts w:ascii="Segoe UI" w:hAnsi="Segoe UI" w:cs="Segoe UI"/>
                <w:b/>
                <w:sz w:val="20"/>
              </w:rPr>
              <w:t>]</w:t>
            </w:r>
          </w:p>
        </w:tc>
        <w:tc>
          <w:tcPr>
            <w:tcW w:w="625" w:type="pct"/>
            <w:tcBorders>
              <w:top w:val="double" w:sz="4" w:space="0" w:color="auto"/>
              <w:left w:val="single" w:sz="6" w:space="0" w:color="auto"/>
              <w:bottom w:val="double" w:sz="4" w:space="0" w:color="auto"/>
              <w:right w:val="double" w:sz="4" w:space="0" w:color="auto"/>
            </w:tcBorders>
            <w:shd w:val="pct20" w:color="auto" w:fill="auto"/>
            <w:vAlign w:val="center"/>
            <w:hideMark/>
          </w:tcPr>
          <w:p w14:paraId="5FBCBADB" w14:textId="77777777" w:rsidR="00952DC1" w:rsidRDefault="00952DC1">
            <w:pPr>
              <w:spacing w:line="254" w:lineRule="auto"/>
              <w:jc w:val="center"/>
              <w:rPr>
                <w:rFonts w:ascii="Segoe UI" w:hAnsi="Segoe UI" w:cs="Segoe UI"/>
                <w:sz w:val="20"/>
              </w:rPr>
            </w:pPr>
            <w:r>
              <w:rPr>
                <w:rFonts w:ascii="Segoe UI" w:hAnsi="Segoe UI" w:cs="Segoe UI"/>
                <w:sz w:val="20"/>
              </w:rPr>
              <w:t>atténuation [dB]</w:t>
            </w:r>
          </w:p>
        </w:tc>
        <w:tc>
          <w:tcPr>
            <w:tcW w:w="625" w:type="pct"/>
            <w:tcBorders>
              <w:top w:val="double" w:sz="4" w:space="0" w:color="auto"/>
              <w:left w:val="double" w:sz="4" w:space="0" w:color="auto"/>
              <w:bottom w:val="double" w:sz="4" w:space="0" w:color="auto"/>
              <w:right w:val="single" w:sz="6" w:space="0" w:color="auto"/>
            </w:tcBorders>
            <w:shd w:val="pct20" w:color="auto" w:fill="auto"/>
            <w:vAlign w:val="center"/>
            <w:hideMark/>
          </w:tcPr>
          <w:p w14:paraId="5FBCBADC" w14:textId="77777777" w:rsidR="00952DC1" w:rsidRDefault="00952DC1">
            <w:pPr>
              <w:spacing w:line="254" w:lineRule="auto"/>
              <w:jc w:val="center"/>
              <w:rPr>
                <w:rFonts w:ascii="Segoe UI" w:hAnsi="Segoe UI" w:cs="Segoe UI"/>
                <w:b/>
                <w:sz w:val="20"/>
              </w:rPr>
            </w:pPr>
            <w:r>
              <w:rPr>
                <w:rFonts w:ascii="Segoe UI" w:hAnsi="Segoe UI" w:cs="Segoe UI"/>
                <w:b/>
                <w:sz w:val="20"/>
              </w:rPr>
              <w:t>azimut</w:t>
            </w:r>
          </w:p>
          <w:p w14:paraId="5FBCBADD" w14:textId="77777777" w:rsidR="00952DC1" w:rsidRDefault="00952DC1">
            <w:pPr>
              <w:spacing w:line="254" w:lineRule="auto"/>
              <w:jc w:val="center"/>
              <w:rPr>
                <w:rFonts w:ascii="Segoe UI" w:hAnsi="Segoe UI" w:cs="Segoe UI"/>
                <w:b/>
                <w:sz w:val="20"/>
              </w:rPr>
            </w:pPr>
            <w:r>
              <w:rPr>
                <w:rFonts w:ascii="Segoe UI" w:hAnsi="Segoe UI" w:cs="Segoe UI"/>
                <w:b/>
                <w:sz w:val="20"/>
              </w:rPr>
              <w:t>[</w:t>
            </w:r>
            <w:proofErr w:type="spellStart"/>
            <w:r>
              <w:rPr>
                <w:rFonts w:ascii="Segoe UI" w:hAnsi="Segoe UI" w:cs="Segoe UI"/>
                <w:b/>
                <w:sz w:val="20"/>
              </w:rPr>
              <w:t>deg</w:t>
            </w:r>
            <w:proofErr w:type="spellEnd"/>
            <w:r>
              <w:rPr>
                <w:rFonts w:ascii="Segoe UI" w:hAnsi="Segoe UI" w:cs="Segoe UI"/>
                <w:b/>
                <w:sz w:val="20"/>
              </w:rPr>
              <w:t>]</w:t>
            </w:r>
          </w:p>
        </w:tc>
        <w:tc>
          <w:tcPr>
            <w:tcW w:w="625" w:type="pct"/>
            <w:tcBorders>
              <w:top w:val="double" w:sz="4" w:space="0" w:color="auto"/>
              <w:left w:val="single" w:sz="6" w:space="0" w:color="auto"/>
              <w:bottom w:val="double" w:sz="4" w:space="0" w:color="auto"/>
              <w:right w:val="double" w:sz="4" w:space="0" w:color="auto"/>
            </w:tcBorders>
            <w:shd w:val="pct20" w:color="auto" w:fill="auto"/>
            <w:vAlign w:val="center"/>
            <w:hideMark/>
          </w:tcPr>
          <w:p w14:paraId="5FBCBADE" w14:textId="77777777" w:rsidR="00952DC1" w:rsidRDefault="00952DC1">
            <w:pPr>
              <w:spacing w:line="254" w:lineRule="auto"/>
              <w:jc w:val="center"/>
              <w:rPr>
                <w:rFonts w:ascii="Segoe UI" w:hAnsi="Segoe UI" w:cs="Segoe UI"/>
                <w:sz w:val="20"/>
              </w:rPr>
            </w:pPr>
            <w:r>
              <w:rPr>
                <w:rFonts w:ascii="Segoe UI" w:hAnsi="Segoe UI" w:cs="Segoe UI"/>
                <w:sz w:val="20"/>
              </w:rPr>
              <w:t>atténuation [dB]</w:t>
            </w:r>
          </w:p>
        </w:tc>
      </w:tr>
      <w:tr w:rsidR="00952DC1" w14:paraId="5FBCBAE8" w14:textId="77777777" w:rsidTr="00952DC1">
        <w:trPr>
          <w:trHeight w:val="262"/>
        </w:trPr>
        <w:tc>
          <w:tcPr>
            <w:tcW w:w="625" w:type="pct"/>
            <w:tcBorders>
              <w:top w:val="double" w:sz="4" w:space="0" w:color="auto"/>
              <w:left w:val="double" w:sz="4" w:space="0" w:color="auto"/>
              <w:bottom w:val="single" w:sz="6" w:space="0" w:color="auto"/>
              <w:right w:val="single" w:sz="6" w:space="0" w:color="auto"/>
            </w:tcBorders>
            <w:vAlign w:val="center"/>
            <w:hideMark/>
          </w:tcPr>
          <w:p w14:paraId="5FBCBAE0" w14:textId="77777777" w:rsidR="00952DC1" w:rsidRDefault="00952DC1" w:rsidP="00420DE8">
            <w:pPr>
              <w:spacing w:line="256" w:lineRule="auto"/>
              <w:jc w:val="center"/>
              <w:rPr>
                <w:rFonts w:ascii="Segoe UI" w:eastAsia="Times New Roman" w:hAnsi="Segoe UI" w:cs="Segoe UI"/>
                <w:b/>
                <w:sz w:val="19"/>
                <w:szCs w:val="19"/>
                <w:lang w:eastAsia="en-US"/>
              </w:rPr>
            </w:pPr>
            <w:r>
              <w:rPr>
                <w:rFonts w:ascii="Segoe UI" w:hAnsi="Segoe UI" w:cs="Segoe UI"/>
                <w:b/>
                <w:sz w:val="19"/>
                <w:szCs w:val="19"/>
              </w:rPr>
              <w:t>0</w:t>
            </w:r>
          </w:p>
        </w:tc>
        <w:tc>
          <w:tcPr>
            <w:tcW w:w="625" w:type="pct"/>
            <w:tcBorders>
              <w:top w:val="double" w:sz="4" w:space="0" w:color="auto"/>
              <w:left w:val="single" w:sz="6" w:space="0" w:color="auto"/>
              <w:bottom w:val="single" w:sz="6" w:space="0" w:color="auto"/>
              <w:right w:val="double" w:sz="4" w:space="0" w:color="auto"/>
            </w:tcBorders>
            <w:vAlign w:val="center"/>
            <w:hideMark/>
          </w:tcPr>
          <w:p w14:paraId="5FBCBAE1" w14:textId="2765A499"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7.0</w:t>
            </w:r>
          </w:p>
        </w:tc>
        <w:tc>
          <w:tcPr>
            <w:tcW w:w="625" w:type="pct"/>
            <w:tcBorders>
              <w:top w:val="double" w:sz="4" w:space="0" w:color="auto"/>
              <w:left w:val="double" w:sz="4" w:space="0" w:color="auto"/>
              <w:bottom w:val="single" w:sz="6" w:space="0" w:color="auto"/>
              <w:right w:val="single" w:sz="6" w:space="0" w:color="auto"/>
            </w:tcBorders>
            <w:vAlign w:val="center"/>
            <w:hideMark/>
          </w:tcPr>
          <w:p w14:paraId="5FBCBAE2"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90</w:t>
            </w:r>
          </w:p>
        </w:tc>
        <w:tc>
          <w:tcPr>
            <w:tcW w:w="625" w:type="pct"/>
            <w:tcBorders>
              <w:top w:val="double" w:sz="4" w:space="0" w:color="auto"/>
              <w:left w:val="single" w:sz="6" w:space="0" w:color="auto"/>
              <w:bottom w:val="single" w:sz="6" w:space="0" w:color="auto"/>
              <w:right w:val="double" w:sz="4" w:space="0" w:color="auto"/>
            </w:tcBorders>
            <w:vAlign w:val="center"/>
            <w:hideMark/>
          </w:tcPr>
          <w:p w14:paraId="5FBCBAE3" w14:textId="01684CBD"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3.0</w:t>
            </w:r>
          </w:p>
        </w:tc>
        <w:tc>
          <w:tcPr>
            <w:tcW w:w="625" w:type="pct"/>
            <w:tcBorders>
              <w:top w:val="double" w:sz="4" w:space="0" w:color="auto"/>
              <w:left w:val="double" w:sz="4" w:space="0" w:color="auto"/>
              <w:bottom w:val="single" w:sz="6" w:space="0" w:color="auto"/>
              <w:right w:val="single" w:sz="6" w:space="0" w:color="auto"/>
            </w:tcBorders>
            <w:vAlign w:val="center"/>
            <w:hideMark/>
          </w:tcPr>
          <w:p w14:paraId="5FBCBAE4"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180</w:t>
            </w:r>
          </w:p>
        </w:tc>
        <w:tc>
          <w:tcPr>
            <w:tcW w:w="625" w:type="pct"/>
            <w:tcBorders>
              <w:top w:val="double" w:sz="4" w:space="0" w:color="auto"/>
              <w:left w:val="single" w:sz="6" w:space="0" w:color="auto"/>
              <w:bottom w:val="single" w:sz="6" w:space="0" w:color="auto"/>
              <w:right w:val="double" w:sz="4" w:space="0" w:color="auto"/>
            </w:tcBorders>
            <w:vAlign w:val="bottom"/>
            <w:hideMark/>
          </w:tcPr>
          <w:p w14:paraId="5FBCBAE5" w14:textId="1954A942"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double" w:sz="4" w:space="0" w:color="auto"/>
              <w:left w:val="double" w:sz="4" w:space="0" w:color="auto"/>
              <w:bottom w:val="single" w:sz="6" w:space="0" w:color="auto"/>
              <w:right w:val="single" w:sz="6" w:space="0" w:color="auto"/>
            </w:tcBorders>
            <w:vAlign w:val="center"/>
            <w:hideMark/>
          </w:tcPr>
          <w:p w14:paraId="5FBCBAE6"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270</w:t>
            </w:r>
          </w:p>
        </w:tc>
        <w:tc>
          <w:tcPr>
            <w:tcW w:w="625" w:type="pct"/>
            <w:tcBorders>
              <w:top w:val="double" w:sz="4" w:space="0" w:color="auto"/>
              <w:left w:val="single" w:sz="6" w:space="0" w:color="auto"/>
              <w:bottom w:val="single" w:sz="6" w:space="0" w:color="auto"/>
              <w:right w:val="double" w:sz="4" w:space="0" w:color="auto"/>
            </w:tcBorders>
            <w:vAlign w:val="bottom"/>
            <w:hideMark/>
          </w:tcPr>
          <w:p w14:paraId="5FBCBAE7" w14:textId="5FEDFE1A"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2.0</w:t>
            </w:r>
          </w:p>
        </w:tc>
      </w:tr>
      <w:tr w:rsidR="00952DC1" w14:paraId="5FBCBAF1"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AE9"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EA" w14:textId="483A0878"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7.0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EB"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100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EC" w14:textId="7563BDA8"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3.0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ED"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190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AEE" w14:textId="0E6FBC9D"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EF"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280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AF0" w14:textId="6FA379C5"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3.0</w:t>
            </w:r>
          </w:p>
        </w:tc>
      </w:tr>
      <w:tr w:rsidR="00952DC1" w14:paraId="5FBCBAFA"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AF2"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F3" w14:textId="6D83773F"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7.0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F4"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110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F5" w14:textId="67828F51"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2.0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F6"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200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AF7" w14:textId="16C0F1C4"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F8"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290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AF9" w14:textId="0307AFCB"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3.0</w:t>
            </w:r>
          </w:p>
        </w:tc>
      </w:tr>
      <w:tr w:rsidR="00952DC1" w14:paraId="5FBCBB03"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AFB"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FC" w14:textId="58EFAC14"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FD"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120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AFE" w14:textId="7DA950FC"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1.0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AFF"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210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00" w14:textId="6394BC98"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01"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300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02" w14:textId="5C140688"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4.0</w:t>
            </w:r>
          </w:p>
        </w:tc>
      </w:tr>
      <w:tr w:rsidR="00952DC1" w14:paraId="5FBCBB0C"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B04"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40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05" w14:textId="074B7E27"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06"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130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07" w14:textId="76336379"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1.0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08"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220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09" w14:textId="2C7C19D6"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0A"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310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0B" w14:textId="2FF7EA67"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5.0</w:t>
            </w:r>
          </w:p>
        </w:tc>
      </w:tr>
      <w:tr w:rsidR="00952DC1" w14:paraId="5FBCBB15"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B0D"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50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0E" w14:textId="54E84C15"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0F"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140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10" w14:textId="6EBB9339"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11"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230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12" w14:textId="2D0BEA7E"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13"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320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14" w14:textId="3D2FB61F"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r>
      <w:tr w:rsidR="00952DC1" w14:paraId="5FBCBB1E"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B16"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60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17" w14:textId="6A6A8EA3"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18"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150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19" w14:textId="14EEF914"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1A"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240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1B" w14:textId="2ED64364"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1C"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330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1D" w14:textId="6CE425F9"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r>
      <w:tr w:rsidR="00952DC1" w14:paraId="5FBCBB27" w14:textId="77777777" w:rsidTr="00952DC1">
        <w:trPr>
          <w:trHeight w:val="262"/>
        </w:trPr>
        <w:tc>
          <w:tcPr>
            <w:tcW w:w="625" w:type="pct"/>
            <w:tcBorders>
              <w:top w:val="single" w:sz="6" w:space="0" w:color="auto"/>
              <w:left w:val="double" w:sz="4" w:space="0" w:color="auto"/>
              <w:bottom w:val="single" w:sz="6" w:space="0" w:color="auto"/>
              <w:right w:val="single" w:sz="6" w:space="0" w:color="auto"/>
            </w:tcBorders>
            <w:vAlign w:val="center"/>
            <w:hideMark/>
          </w:tcPr>
          <w:p w14:paraId="5FBCBB1F"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70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20" w14:textId="0791A8B6"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5.0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21"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160</w:t>
            </w:r>
          </w:p>
        </w:tc>
        <w:tc>
          <w:tcPr>
            <w:tcW w:w="625" w:type="pct"/>
            <w:tcBorders>
              <w:top w:val="single" w:sz="6" w:space="0" w:color="auto"/>
              <w:left w:val="single" w:sz="6" w:space="0" w:color="auto"/>
              <w:bottom w:val="single" w:sz="6" w:space="0" w:color="auto"/>
              <w:right w:val="double" w:sz="4" w:space="0" w:color="auto"/>
            </w:tcBorders>
            <w:vAlign w:val="center"/>
            <w:hideMark/>
          </w:tcPr>
          <w:p w14:paraId="5FBCBB22" w14:textId="7A020D47"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23"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250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24" w14:textId="3BC461B7"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1.0</w:t>
            </w:r>
          </w:p>
        </w:tc>
        <w:tc>
          <w:tcPr>
            <w:tcW w:w="625" w:type="pct"/>
            <w:tcBorders>
              <w:top w:val="single" w:sz="6" w:space="0" w:color="auto"/>
              <w:left w:val="double" w:sz="4" w:space="0" w:color="auto"/>
              <w:bottom w:val="single" w:sz="6" w:space="0" w:color="auto"/>
              <w:right w:val="single" w:sz="6" w:space="0" w:color="auto"/>
            </w:tcBorders>
            <w:vAlign w:val="center"/>
            <w:hideMark/>
          </w:tcPr>
          <w:p w14:paraId="5FBCBB25"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340</w:t>
            </w:r>
          </w:p>
        </w:tc>
        <w:tc>
          <w:tcPr>
            <w:tcW w:w="625" w:type="pct"/>
            <w:tcBorders>
              <w:top w:val="single" w:sz="6" w:space="0" w:color="auto"/>
              <w:left w:val="single" w:sz="6" w:space="0" w:color="auto"/>
              <w:bottom w:val="single" w:sz="6" w:space="0" w:color="auto"/>
              <w:right w:val="double" w:sz="4" w:space="0" w:color="auto"/>
            </w:tcBorders>
            <w:vAlign w:val="bottom"/>
            <w:hideMark/>
          </w:tcPr>
          <w:p w14:paraId="5FBCBB26" w14:textId="77E58C4F"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r>
      <w:tr w:rsidR="00952DC1" w14:paraId="5FBCBB30" w14:textId="77777777" w:rsidTr="00952DC1">
        <w:trPr>
          <w:trHeight w:val="262"/>
        </w:trPr>
        <w:tc>
          <w:tcPr>
            <w:tcW w:w="625" w:type="pct"/>
            <w:tcBorders>
              <w:top w:val="single" w:sz="6" w:space="0" w:color="auto"/>
              <w:left w:val="double" w:sz="4" w:space="0" w:color="auto"/>
              <w:bottom w:val="double" w:sz="4" w:space="0" w:color="auto"/>
              <w:right w:val="single" w:sz="6" w:space="0" w:color="auto"/>
            </w:tcBorders>
            <w:vAlign w:val="center"/>
            <w:hideMark/>
          </w:tcPr>
          <w:p w14:paraId="5FBCBB28"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80</w:t>
            </w:r>
          </w:p>
        </w:tc>
        <w:tc>
          <w:tcPr>
            <w:tcW w:w="625" w:type="pct"/>
            <w:tcBorders>
              <w:top w:val="single" w:sz="6" w:space="0" w:color="auto"/>
              <w:left w:val="single" w:sz="6" w:space="0" w:color="auto"/>
              <w:bottom w:val="double" w:sz="4" w:space="0" w:color="auto"/>
              <w:right w:val="double" w:sz="4" w:space="0" w:color="auto"/>
            </w:tcBorders>
            <w:vAlign w:val="center"/>
            <w:hideMark/>
          </w:tcPr>
          <w:p w14:paraId="5FBCBB29" w14:textId="3C44A2F1"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4.0</w:t>
            </w:r>
          </w:p>
        </w:tc>
        <w:tc>
          <w:tcPr>
            <w:tcW w:w="625" w:type="pct"/>
            <w:tcBorders>
              <w:top w:val="single" w:sz="6" w:space="0" w:color="auto"/>
              <w:left w:val="double" w:sz="4" w:space="0" w:color="auto"/>
              <w:bottom w:val="double" w:sz="4" w:space="0" w:color="auto"/>
              <w:right w:val="single" w:sz="6" w:space="0" w:color="auto"/>
            </w:tcBorders>
            <w:vAlign w:val="center"/>
            <w:hideMark/>
          </w:tcPr>
          <w:p w14:paraId="5FBCBB2A"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170</w:t>
            </w:r>
          </w:p>
        </w:tc>
        <w:tc>
          <w:tcPr>
            <w:tcW w:w="625" w:type="pct"/>
            <w:tcBorders>
              <w:top w:val="single" w:sz="6" w:space="0" w:color="auto"/>
              <w:left w:val="single" w:sz="6" w:space="0" w:color="auto"/>
              <w:bottom w:val="double" w:sz="4" w:space="0" w:color="auto"/>
              <w:right w:val="double" w:sz="4" w:space="0" w:color="auto"/>
            </w:tcBorders>
            <w:vAlign w:val="center"/>
            <w:hideMark/>
          </w:tcPr>
          <w:p w14:paraId="5FBCBB2B" w14:textId="302BD54A"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0.0</w:t>
            </w:r>
          </w:p>
        </w:tc>
        <w:tc>
          <w:tcPr>
            <w:tcW w:w="625" w:type="pct"/>
            <w:tcBorders>
              <w:top w:val="single" w:sz="6" w:space="0" w:color="auto"/>
              <w:left w:val="double" w:sz="4" w:space="0" w:color="auto"/>
              <w:bottom w:val="double" w:sz="4" w:space="0" w:color="auto"/>
              <w:right w:val="single" w:sz="6" w:space="0" w:color="auto"/>
            </w:tcBorders>
            <w:vAlign w:val="center"/>
            <w:hideMark/>
          </w:tcPr>
          <w:p w14:paraId="5FBCBB2C"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260</w:t>
            </w:r>
          </w:p>
        </w:tc>
        <w:tc>
          <w:tcPr>
            <w:tcW w:w="625" w:type="pct"/>
            <w:tcBorders>
              <w:top w:val="single" w:sz="6" w:space="0" w:color="auto"/>
              <w:left w:val="single" w:sz="6" w:space="0" w:color="auto"/>
              <w:bottom w:val="double" w:sz="4" w:space="0" w:color="auto"/>
              <w:right w:val="double" w:sz="4" w:space="0" w:color="auto"/>
            </w:tcBorders>
            <w:vAlign w:val="bottom"/>
            <w:hideMark/>
          </w:tcPr>
          <w:p w14:paraId="5FBCBB2D" w14:textId="1CA23447"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1.0</w:t>
            </w:r>
          </w:p>
        </w:tc>
        <w:tc>
          <w:tcPr>
            <w:tcW w:w="625" w:type="pct"/>
            <w:tcBorders>
              <w:top w:val="single" w:sz="6" w:space="0" w:color="auto"/>
              <w:left w:val="double" w:sz="4" w:space="0" w:color="auto"/>
              <w:bottom w:val="double" w:sz="4" w:space="0" w:color="auto"/>
              <w:right w:val="single" w:sz="6" w:space="0" w:color="auto"/>
            </w:tcBorders>
            <w:vAlign w:val="center"/>
            <w:hideMark/>
          </w:tcPr>
          <w:p w14:paraId="5FBCBB2E" w14:textId="77777777" w:rsidR="00952DC1" w:rsidRDefault="00952DC1" w:rsidP="00420DE8">
            <w:pPr>
              <w:spacing w:line="256" w:lineRule="auto"/>
              <w:jc w:val="center"/>
              <w:rPr>
                <w:rFonts w:ascii="Segoe UI" w:hAnsi="Segoe UI" w:cs="Segoe UI"/>
                <w:b/>
                <w:sz w:val="19"/>
                <w:szCs w:val="19"/>
                <w:lang w:val="en-US"/>
              </w:rPr>
            </w:pPr>
            <w:r>
              <w:rPr>
                <w:rFonts w:ascii="Segoe UI" w:hAnsi="Segoe UI" w:cs="Segoe UI"/>
                <w:b/>
                <w:sz w:val="19"/>
                <w:szCs w:val="19"/>
                <w:lang w:val="en-US"/>
              </w:rPr>
              <w:t>350</w:t>
            </w:r>
          </w:p>
        </w:tc>
        <w:tc>
          <w:tcPr>
            <w:tcW w:w="625" w:type="pct"/>
            <w:tcBorders>
              <w:top w:val="single" w:sz="6" w:space="0" w:color="auto"/>
              <w:left w:val="single" w:sz="6" w:space="0" w:color="auto"/>
              <w:bottom w:val="double" w:sz="4" w:space="0" w:color="auto"/>
              <w:right w:val="double" w:sz="4" w:space="0" w:color="auto"/>
            </w:tcBorders>
            <w:vAlign w:val="bottom"/>
            <w:hideMark/>
          </w:tcPr>
          <w:p w14:paraId="5FBCBB2F" w14:textId="15BC4AB5" w:rsidR="00952DC1" w:rsidRDefault="00952DC1" w:rsidP="00420DE8">
            <w:pPr>
              <w:spacing w:line="256" w:lineRule="auto"/>
              <w:jc w:val="center"/>
              <w:rPr>
                <w:rFonts w:ascii="Segoe UI" w:hAnsi="Segoe UI" w:cs="Segoe UI"/>
                <w:sz w:val="19"/>
                <w:szCs w:val="19"/>
                <w:lang w:val="en-US"/>
              </w:rPr>
            </w:pPr>
            <w:r>
              <w:rPr>
                <w:rFonts w:ascii="Segoe UI" w:hAnsi="Segoe UI" w:cs="Segoe UI"/>
                <w:sz w:val="19"/>
                <w:szCs w:val="19"/>
                <w:lang w:val="en-US"/>
              </w:rPr>
              <w:t>6.0</w:t>
            </w:r>
          </w:p>
        </w:tc>
      </w:tr>
    </w:tbl>
    <w:p w14:paraId="5FBCBB31" w14:textId="77777777" w:rsidR="00952DC1" w:rsidRDefault="00952DC1" w:rsidP="00952DC1">
      <w:pPr>
        <w:spacing w:before="180" w:after="180"/>
        <w:rPr>
          <w:rFonts w:ascii="Segoe UI" w:hAnsi="Segoe UI" w:cs="Segoe UI"/>
          <w:sz w:val="18"/>
          <w:szCs w:val="18"/>
        </w:rPr>
      </w:pPr>
    </w:p>
    <w:p w14:paraId="5FBCBB32" w14:textId="7689D8F4" w:rsidR="00952DC1" w:rsidRDefault="00952DC1" w:rsidP="00952DC1">
      <w:pPr>
        <w:spacing w:before="180" w:after="180"/>
        <w:jc w:val="right"/>
      </w:pPr>
      <w:r>
        <w:rPr>
          <w:rFonts w:ascii="Segoe UI" w:hAnsi="Segoe UI" w:cs="Segoe UI"/>
          <w:sz w:val="20"/>
        </w:rPr>
        <w:t xml:space="preserve">Fait à Bruxelles, le </w:t>
      </w:r>
      <w:r w:rsidR="004132EA">
        <w:rPr>
          <w:rFonts w:ascii="Segoe UI" w:hAnsi="Segoe UI" w:cs="Segoe UI"/>
          <w:sz w:val="20"/>
        </w:rPr>
        <w:t>8</w:t>
      </w:r>
      <w:r w:rsidR="00E57E90">
        <w:rPr>
          <w:rFonts w:ascii="Segoe UI" w:hAnsi="Segoe UI" w:cs="Segoe UI"/>
          <w:sz w:val="20"/>
        </w:rPr>
        <w:t xml:space="preserve"> mars 201</w:t>
      </w:r>
      <w:r w:rsidR="004132EA">
        <w:rPr>
          <w:rFonts w:ascii="Segoe UI" w:hAnsi="Segoe UI" w:cs="Segoe UI"/>
          <w:sz w:val="20"/>
        </w:rPr>
        <w:t>8</w:t>
      </w:r>
      <w:r w:rsidR="00E57E90">
        <w:rPr>
          <w:rFonts w:ascii="Segoe UI" w:hAnsi="Segoe UI" w:cs="Segoe UI"/>
          <w:sz w:val="20"/>
        </w:rPr>
        <w:t>.</w:t>
      </w:r>
    </w:p>
    <w:p w14:paraId="5FBCBB33" w14:textId="77777777" w:rsidR="00952DC1" w:rsidRDefault="00952DC1" w:rsidP="00952DC1"/>
    <w:p w14:paraId="5FBCBB34" w14:textId="77777777" w:rsidR="00952DC1" w:rsidRDefault="00952DC1" w:rsidP="00952DC1">
      <w:bookmarkStart w:id="0" w:name="_GoBack"/>
      <w:bookmarkEnd w:id="0"/>
    </w:p>
    <w:p w14:paraId="5FBCBB35" w14:textId="77777777" w:rsidR="00952DC1" w:rsidRDefault="00952DC1" w:rsidP="00952DC1">
      <w:pPr>
        <w:spacing w:line="276" w:lineRule="auto"/>
        <w:jc w:val="both"/>
        <w:rPr>
          <w:rFonts w:ascii="Segoe UI" w:hAnsi="Segoe UI" w:cs="Segoe UI"/>
          <w:sz w:val="20"/>
        </w:rPr>
      </w:pPr>
    </w:p>
    <w:p w14:paraId="5FBCBB36" w14:textId="77777777" w:rsidR="00952DC1" w:rsidRDefault="00952DC1" w:rsidP="00952DC1"/>
    <w:p w14:paraId="5FBCBB37" w14:textId="77777777" w:rsidR="00952DC1" w:rsidRDefault="00952DC1" w:rsidP="00952DC1"/>
    <w:p w14:paraId="5FBCBB38" w14:textId="77777777" w:rsidR="00952DC1" w:rsidRDefault="00952DC1" w:rsidP="00952DC1"/>
    <w:p w14:paraId="5FBCBB39" w14:textId="77777777" w:rsidR="00952DC1" w:rsidRDefault="00952DC1" w:rsidP="00952DC1">
      <w:pPr>
        <w:spacing w:line="276" w:lineRule="auto"/>
        <w:jc w:val="both"/>
        <w:rPr>
          <w:rFonts w:ascii="Segoe UI" w:hAnsi="Segoe UI" w:cs="Segoe UI"/>
          <w:sz w:val="20"/>
        </w:rPr>
      </w:pPr>
    </w:p>
    <w:p w14:paraId="5FBCBB3A" w14:textId="77777777" w:rsidR="00952DC1" w:rsidRDefault="00952DC1" w:rsidP="00952DC1"/>
    <w:p w14:paraId="5FBCBB3B" w14:textId="77777777" w:rsidR="00952DC1" w:rsidRDefault="00952DC1" w:rsidP="00952DC1"/>
    <w:p w14:paraId="5FBCBB3C" w14:textId="77777777" w:rsidR="00D96FF7" w:rsidRDefault="00D96FF7"/>
    <w:sectPr w:rsidR="00D96F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12DEC" w14:textId="77777777" w:rsidR="004132EA" w:rsidRDefault="004132EA" w:rsidP="00420DE8">
      <w:r>
        <w:separator/>
      </w:r>
    </w:p>
  </w:endnote>
  <w:endnote w:type="continuationSeparator" w:id="0">
    <w:p w14:paraId="5A24C8BE" w14:textId="77777777" w:rsidR="004132EA" w:rsidRDefault="004132EA" w:rsidP="00420DE8">
      <w:r>
        <w:continuationSeparator/>
      </w:r>
    </w:p>
  </w:endnote>
  <w:endnote w:type="continuationNotice" w:id="1">
    <w:p w14:paraId="42A9392A" w14:textId="77777777" w:rsidR="004132EA" w:rsidRDefault="00413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5ED5" w14:textId="77777777" w:rsidR="004132EA" w:rsidRDefault="004132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9918B" w14:textId="77777777" w:rsidR="004132EA" w:rsidRDefault="004132EA" w:rsidP="00420DE8">
      <w:r>
        <w:separator/>
      </w:r>
    </w:p>
  </w:footnote>
  <w:footnote w:type="continuationSeparator" w:id="0">
    <w:p w14:paraId="03022D9E" w14:textId="77777777" w:rsidR="004132EA" w:rsidRDefault="004132EA" w:rsidP="00420DE8">
      <w:r>
        <w:continuationSeparator/>
      </w:r>
    </w:p>
  </w:footnote>
  <w:footnote w:type="continuationNotice" w:id="1">
    <w:p w14:paraId="68D5B513" w14:textId="77777777" w:rsidR="004132EA" w:rsidRDefault="004132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BA9F" w14:textId="2F8DB96E" w:rsidR="004132EA" w:rsidRDefault="004132EA">
    <w:pPr>
      <w:pStyle w:val="En-tte"/>
    </w:pPr>
    <w:r>
      <w:rPr>
        <w:noProof/>
        <w:lang w:val="fr-BE" w:eastAsia="fr-BE"/>
      </w:rPr>
      <w:drawing>
        <wp:anchor distT="0" distB="0" distL="114300" distR="114300" simplePos="0" relativeHeight="251658240" behindDoc="1" locked="0" layoutInCell="1" allowOverlap="1" wp14:anchorId="6B0F7FDC" wp14:editId="01429A07">
          <wp:simplePos x="0" y="0"/>
          <wp:positionH relativeFrom="page">
            <wp:align>left</wp:align>
          </wp:positionH>
          <wp:positionV relativeFrom="page">
            <wp:posOffset>20320</wp:posOffset>
          </wp:positionV>
          <wp:extent cx="7556500" cy="10693400"/>
          <wp:effectExtent l="0" t="0" r="6350" b="0"/>
          <wp:wrapNone/>
          <wp:docPr id="1" name="Image 1" descr="CSA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 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C1"/>
    <w:rsid w:val="001C4723"/>
    <w:rsid w:val="004132EA"/>
    <w:rsid w:val="00420DE8"/>
    <w:rsid w:val="006E688F"/>
    <w:rsid w:val="00930D41"/>
    <w:rsid w:val="00952DC1"/>
    <w:rsid w:val="009B5D63"/>
    <w:rsid w:val="00B442A5"/>
    <w:rsid w:val="00B8412A"/>
    <w:rsid w:val="00D96FF7"/>
    <w:rsid w:val="00DA205B"/>
    <w:rsid w:val="00E57E90"/>
    <w:rsid w:val="00F641D7"/>
    <w:rsid w:val="00FE2016"/>
    <w:rsid w:val="00FF7C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BA9C"/>
  <w15:chartTrackingRefBased/>
  <w15:docId w15:val="{234D147F-D21A-4BA0-9327-A0C20DAB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DC1"/>
    <w:pPr>
      <w:spacing w:after="0" w:line="240" w:lineRule="auto"/>
    </w:pPr>
    <w:rPr>
      <w:rFonts w:ascii="Times" w:eastAsia="Times" w:hAnsi="Times"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0DE8"/>
    <w:pPr>
      <w:tabs>
        <w:tab w:val="center" w:pos="4536"/>
        <w:tab w:val="right" w:pos="9072"/>
      </w:tabs>
    </w:pPr>
  </w:style>
  <w:style w:type="character" w:customStyle="1" w:styleId="En-tteCar">
    <w:name w:val="En-tête Car"/>
    <w:basedOn w:val="Policepardfaut"/>
    <w:link w:val="En-tte"/>
    <w:uiPriority w:val="99"/>
    <w:rsid w:val="00420DE8"/>
    <w:rPr>
      <w:rFonts w:ascii="Times" w:eastAsia="Times" w:hAnsi="Times" w:cs="Times New Roman"/>
      <w:sz w:val="24"/>
      <w:szCs w:val="20"/>
      <w:lang w:val="fr-FR" w:eastAsia="fr-FR"/>
    </w:rPr>
  </w:style>
  <w:style w:type="paragraph" w:styleId="Pieddepage">
    <w:name w:val="footer"/>
    <w:basedOn w:val="Normal"/>
    <w:link w:val="PieddepageCar"/>
    <w:uiPriority w:val="99"/>
    <w:unhideWhenUsed/>
    <w:rsid w:val="00420DE8"/>
    <w:pPr>
      <w:tabs>
        <w:tab w:val="center" w:pos="4536"/>
        <w:tab w:val="right" w:pos="9072"/>
      </w:tabs>
    </w:pPr>
  </w:style>
  <w:style w:type="character" w:customStyle="1" w:styleId="PieddepageCar">
    <w:name w:val="Pied de page Car"/>
    <w:basedOn w:val="Policepardfaut"/>
    <w:link w:val="Pieddepage"/>
    <w:uiPriority w:val="99"/>
    <w:rsid w:val="00420DE8"/>
    <w:rPr>
      <w:rFonts w:ascii="Times" w:eastAsia="Times" w:hAnsi="Times"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Carrere</dc:creator>
  <cp:keywords/>
  <dc:description/>
  <cp:lastModifiedBy>Cédric Mauer</cp:lastModifiedBy>
  <cp:revision>3</cp:revision>
  <dcterms:created xsi:type="dcterms:W3CDTF">2018-02-26T15:06:00Z</dcterms:created>
  <dcterms:modified xsi:type="dcterms:W3CDTF">2018-02-26T15:25:00Z</dcterms:modified>
</cp:coreProperties>
</file>